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3FDC63" w14:textId="687119AF" w:rsidR="005B0237" w:rsidRPr="00B66AD4" w:rsidRDefault="00550DF1" w:rsidP="00476C6B">
      <w:pPr>
        <w:pStyle w:val="Title"/>
        <w:ind w:left="0"/>
        <w:jc w:val="left"/>
        <w:rPr>
          <w:b w:val="0"/>
          <w:color w:val="93999E" w:themeColor="background2"/>
          <w:sz w:val="44"/>
          <w:szCs w:val="44"/>
        </w:rPr>
      </w:pPr>
      <w:r w:rsidRPr="00B66AD4">
        <w:rPr>
          <w:noProof/>
          <w:sz w:val="44"/>
          <w:szCs w:val="44"/>
        </w:rPr>
        <w:drawing>
          <wp:anchor distT="0" distB="0" distL="114300" distR="114300" simplePos="0" relativeHeight="251660288" behindDoc="0" locked="0" layoutInCell="1" allowOverlap="1" wp14:anchorId="42167D7F" wp14:editId="17FC6469">
            <wp:simplePos x="0" y="0"/>
            <wp:positionH relativeFrom="margin">
              <wp:posOffset>4133215</wp:posOffset>
            </wp:positionH>
            <wp:positionV relativeFrom="page">
              <wp:posOffset>723900</wp:posOffset>
            </wp:positionV>
            <wp:extent cx="2257425" cy="114300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logo-parent-horizontal-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57425" cy="1143000"/>
                    </a:xfrm>
                    <a:prstGeom prst="rect">
                      <a:avLst/>
                    </a:prstGeom>
                  </pic:spPr>
                </pic:pic>
              </a:graphicData>
            </a:graphic>
            <wp14:sizeRelH relativeFrom="margin">
              <wp14:pctWidth>0</wp14:pctWidth>
            </wp14:sizeRelH>
            <wp14:sizeRelV relativeFrom="margin">
              <wp14:pctHeight>0</wp14:pctHeight>
            </wp14:sizeRelV>
          </wp:anchor>
        </w:drawing>
      </w:r>
      <w:r w:rsidR="005B0237" w:rsidRPr="00B66AD4">
        <w:rPr>
          <w:b w:val="0"/>
          <w:color w:val="93999E" w:themeColor="background2"/>
          <w:sz w:val="44"/>
          <w:szCs w:val="44"/>
        </w:rPr>
        <w:t xml:space="preserve">ENSURING SAFE </w:t>
      </w:r>
      <w:r w:rsidR="00B66AD4">
        <w:rPr>
          <w:b w:val="0"/>
          <w:color w:val="93999E" w:themeColor="background2"/>
          <w:sz w:val="44"/>
          <w:szCs w:val="44"/>
        </w:rPr>
        <w:br/>
      </w:r>
      <w:r w:rsidR="005B0237" w:rsidRPr="00B66AD4">
        <w:rPr>
          <w:b w:val="0"/>
          <w:color w:val="93999E" w:themeColor="background2"/>
          <w:sz w:val="44"/>
          <w:szCs w:val="44"/>
        </w:rPr>
        <w:t>SYSTEM EXPANSION</w:t>
      </w:r>
    </w:p>
    <w:p w14:paraId="28BC049A" w14:textId="0DE8346A" w:rsidR="00B66AD4" w:rsidRDefault="000F7AF5" w:rsidP="00476C6B">
      <w:pPr>
        <w:pStyle w:val="Title"/>
        <w:ind w:left="0"/>
        <w:jc w:val="left"/>
      </w:pPr>
      <w:r w:rsidRPr="00483C31">
        <w:rPr>
          <w:noProof/>
        </w:rPr>
        <w:drawing>
          <wp:anchor distT="0" distB="0" distL="114300" distR="114300" simplePos="0" relativeHeight="251659264" behindDoc="0" locked="0" layoutInCell="0" allowOverlap="1" wp14:anchorId="02324B75" wp14:editId="75DFE630">
            <wp:simplePos x="0" y="0"/>
            <wp:positionH relativeFrom="margin">
              <wp:posOffset>4219575</wp:posOffset>
            </wp:positionH>
            <wp:positionV relativeFrom="topMargin">
              <wp:posOffset>1924050</wp:posOffset>
            </wp:positionV>
            <wp:extent cx="2103120" cy="332105"/>
            <wp:effectExtent l="0" t="0" r="0" b="0"/>
            <wp:wrapSquare wrapText="bothSides"/>
            <wp:docPr id="5" name="Picture 5" descr="C:\Users\c.barnes.CBD\OneDrive\Emphatic\Projects\AL_07 CRICO\Submitted files\CRICO_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barnes.CBD\OneDrive\Emphatic\Projects\AL_07 CRICO\Submitted files\CRICO_TAGLIN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3120" cy="3321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83C31" w:rsidRPr="00483C31">
        <w:t xml:space="preserve">A Joint Clinical </w:t>
      </w:r>
      <w:r w:rsidR="00483C31" w:rsidRPr="00EB3E26">
        <w:t>Integration</w:t>
      </w:r>
      <w:r w:rsidR="00483C31" w:rsidRPr="00483C31">
        <w:t xml:space="preserve"> Guide</w:t>
      </w:r>
      <w:bookmarkStart w:id="0" w:name="_Toc482116047"/>
      <w:bookmarkStart w:id="1" w:name="_Toc482116048"/>
    </w:p>
    <w:p w14:paraId="2527D045" w14:textId="77777777" w:rsidR="004F5111" w:rsidRDefault="004F5111" w:rsidP="004F5111"/>
    <w:p w14:paraId="00686BE6" w14:textId="4E581B9A" w:rsidR="00483C31" w:rsidRDefault="00483C31" w:rsidP="00476C6B">
      <w:pPr>
        <w:pStyle w:val="Heading2"/>
        <w:ind w:left="0"/>
      </w:pPr>
      <w:r>
        <w:t xml:space="preserve">Opportunity </w:t>
      </w:r>
    </w:p>
    <w:p w14:paraId="00D90C55" w14:textId="5B6524C5" w:rsidR="00483C31" w:rsidRDefault="00483C31" w:rsidP="005B0237">
      <w:r>
        <w:t>System expansion (including but not limited to hospital and physician p</w:t>
      </w:r>
      <w:r w:rsidR="005B0237">
        <w:t xml:space="preserve">ractice mergers, affiliations, </w:t>
      </w:r>
      <w:r>
        <w:t>and acquisitions) presents the opportunity to improve quality of care. However, it can also result in increased risk due to: 1) infrastructure changes (e.g., standardized formulary or EMR), 2) patient population changes (e.g., new clinical program or increased population of one type of patient), and 3) practice location changes (e.g., subspe</w:t>
      </w:r>
      <w:r w:rsidR="005B0237">
        <w:t xml:space="preserve">cialty care in the community). </w:t>
      </w:r>
    </w:p>
    <w:p w14:paraId="174704D6" w14:textId="6D815395" w:rsidR="00483C31" w:rsidRDefault="00483C31" w:rsidP="00476C6B">
      <w:pPr>
        <w:pStyle w:val="Heading2"/>
        <w:ind w:left="0"/>
      </w:pPr>
      <w:r>
        <w:t>Mission Statement for our Patient S</w:t>
      </w:r>
      <w:r w:rsidR="005B0237">
        <w:t>afety and System Expansion Work</w:t>
      </w:r>
    </w:p>
    <w:p w14:paraId="13F3A628" w14:textId="47E81313" w:rsidR="00483C31" w:rsidRDefault="00483C31" w:rsidP="000E5EBB">
      <w:r>
        <w:t xml:space="preserve">The affiliation should unambiguously increase the value of care </w:t>
      </w:r>
      <w:r w:rsidRPr="00B66AD4">
        <w:t>to</w:t>
      </w:r>
      <w:r>
        <w:t xml:space="preserve"> the j</w:t>
      </w:r>
      <w:r w:rsidR="000E5EBB">
        <w:t>oint patient population of all involved organizations.</w:t>
      </w:r>
    </w:p>
    <w:p w14:paraId="053A1BCF" w14:textId="6F269201" w:rsidR="00483C31" w:rsidRDefault="000E5EBB" w:rsidP="00476C6B">
      <w:pPr>
        <w:pStyle w:val="Heading2"/>
        <w:ind w:left="0"/>
      </w:pPr>
      <w:r>
        <w:t>Proposed Solutions</w:t>
      </w:r>
    </w:p>
    <w:p w14:paraId="21498E6C" w14:textId="34113427" w:rsidR="00483C31" w:rsidRDefault="00483C31" w:rsidP="000677B3">
      <w:pPr>
        <w:pStyle w:val="ListNumber"/>
        <w:tabs>
          <w:tab w:val="clear" w:pos="360"/>
          <w:tab w:val="num" w:pos="720"/>
        </w:tabs>
        <w:ind w:left="720"/>
      </w:pPr>
      <w:r>
        <w:t>A pre-affiliation process that:</w:t>
      </w:r>
    </w:p>
    <w:p w14:paraId="1DE97DE2" w14:textId="77777777" w:rsidR="00483C31" w:rsidRDefault="00483C31" w:rsidP="000E5EBB">
      <w:pPr>
        <w:pStyle w:val="ListBullet2"/>
      </w:pPr>
      <w:r>
        <w:t xml:space="preserve">establishes the clinical goals for the joint patient population, </w:t>
      </w:r>
    </w:p>
    <w:p w14:paraId="218F06DE" w14:textId="1D9A6377" w:rsidR="00483C31" w:rsidRDefault="00483C31" w:rsidP="000E5EBB">
      <w:pPr>
        <w:pStyle w:val="ListBullet2"/>
      </w:pPr>
      <w:proofErr w:type="gramStart"/>
      <w:r>
        <w:t>identifies</w:t>
      </w:r>
      <w:proofErr w:type="gramEnd"/>
      <w:r>
        <w:t xml:space="preserve"> potential risks to patients in the expansion process. Risks may be identified using our </w:t>
      </w:r>
      <w:r w:rsidRPr="00403F86">
        <w:rPr>
          <w:b/>
        </w:rPr>
        <w:t>Patient Safety Discussion Toolkit for System Expansion</w:t>
      </w:r>
      <w:r>
        <w:t xml:space="preserve">, a tool for physician and network development leaders to identify areas where significant variation exists between institutions, </w:t>
      </w:r>
    </w:p>
    <w:p w14:paraId="07073C3B" w14:textId="77777777" w:rsidR="00483C31" w:rsidRDefault="00483C31" w:rsidP="000E5EBB">
      <w:pPr>
        <w:pStyle w:val="ListBullet2"/>
      </w:pPr>
      <w:proofErr w:type="gramStart"/>
      <w:r>
        <w:t>fosters</w:t>
      </w:r>
      <w:proofErr w:type="gramEnd"/>
      <w:r>
        <w:t xml:space="preserve"> successful collaborative cross institutional relationships.</w:t>
      </w:r>
    </w:p>
    <w:p w14:paraId="39FE8B2B" w14:textId="77777777" w:rsidR="000E5EBB" w:rsidRDefault="00483C31" w:rsidP="000677B3">
      <w:pPr>
        <w:pStyle w:val="ListNumber"/>
        <w:tabs>
          <w:tab w:val="clear" w:pos="360"/>
          <w:tab w:val="num" w:pos="720"/>
        </w:tabs>
        <w:ind w:left="720"/>
      </w:pPr>
      <w:r>
        <w:t>A post-affiliation process that:</w:t>
      </w:r>
    </w:p>
    <w:p w14:paraId="486A660B" w14:textId="39B3BA67" w:rsidR="00483C31" w:rsidRDefault="00483C31" w:rsidP="000E5EBB">
      <w:pPr>
        <w:pStyle w:val="ListBullet2"/>
      </w:pPr>
      <w:proofErr w:type="gramStart"/>
      <w:r>
        <w:t>ensures</w:t>
      </w:r>
      <w:proofErr w:type="gramEnd"/>
      <w:r>
        <w:t xml:space="preserve"> joint clinical oversight. This </w:t>
      </w:r>
      <w:r w:rsidRPr="00403F86">
        <w:rPr>
          <w:b/>
        </w:rPr>
        <w:t>Joint Clinical Integration Guide</w:t>
      </w:r>
      <w:r>
        <w:t xml:space="preserve"> provides recommendations for creating an effective Joint Clin</w:t>
      </w:r>
      <w:r w:rsidR="000E5EBB">
        <w:t>ical Integration Council (JCIC)</w:t>
      </w:r>
      <w:r>
        <w:t xml:space="preserve"> to establish </w:t>
      </w:r>
      <w:bookmarkStart w:id="2" w:name="_GoBack"/>
      <w:bookmarkEnd w:id="2"/>
      <w:r>
        <w:t>and monitor progress on safety risks and quality goals.</w:t>
      </w:r>
    </w:p>
    <w:p w14:paraId="34D97CAD" w14:textId="77777777" w:rsidR="00483C31" w:rsidRPr="00722AC8" w:rsidRDefault="00483C31" w:rsidP="00476C6B">
      <w:pPr>
        <w:pStyle w:val="Heading2"/>
        <w:ind w:left="0"/>
        <w:rPr>
          <w:i/>
        </w:rPr>
      </w:pPr>
      <w:r w:rsidRPr="00722AC8">
        <w:rPr>
          <w:i/>
        </w:rPr>
        <w:t>Caveat</w:t>
      </w:r>
    </w:p>
    <w:p w14:paraId="4DD30D02" w14:textId="4CED805F" w:rsidR="00445AF7" w:rsidRDefault="00483C31" w:rsidP="00445AF7">
      <w:pPr>
        <w:spacing w:after="180"/>
      </w:pPr>
      <w:r>
        <w:t>Since expansion types range from mergers with no patient movement to individual physicians providing care in new settings, clinical and network development leaders will need to modify the framework to fit local needs and culture.</w:t>
      </w:r>
    </w:p>
    <w:p w14:paraId="08E7928D" w14:textId="36703271" w:rsidR="00483C31" w:rsidRDefault="00445AF7" w:rsidP="00445AF7">
      <w:pPr>
        <w:pStyle w:val="Heading2"/>
        <w:ind w:left="0"/>
      </w:pPr>
      <w:r>
        <w:br w:type="page"/>
      </w:r>
      <w:r w:rsidR="00483C31">
        <w:lastRenderedPageBreak/>
        <w:t xml:space="preserve">Guidance for Joint Clinical Integration </w:t>
      </w:r>
    </w:p>
    <w:p w14:paraId="36EDDEC6" w14:textId="286E9925" w:rsidR="00483C31" w:rsidRDefault="00483C31" w:rsidP="000677B3">
      <w:pPr>
        <w:pStyle w:val="Heading3"/>
      </w:pPr>
      <w:r>
        <w:t xml:space="preserve">Establish </w:t>
      </w:r>
      <w:r w:rsidRPr="000677B3">
        <w:t>System</w:t>
      </w:r>
      <w:r>
        <w:t xml:space="preserve">-level Readiness </w:t>
      </w:r>
      <w:r w:rsidRPr="00F65E1E">
        <w:rPr>
          <w:b w:val="0"/>
          <w:color w:val="93999E" w:themeColor="background2"/>
        </w:rPr>
        <w:t>(</w:t>
      </w:r>
      <w:r w:rsidRPr="00F65E1E">
        <w:rPr>
          <w:b w:val="0"/>
          <w:i/>
          <w:color w:val="93999E" w:themeColor="background2"/>
        </w:rPr>
        <w:t>C-Suite</w:t>
      </w:r>
      <w:r w:rsidR="00F65E1E">
        <w:rPr>
          <w:b w:val="0"/>
          <w:i/>
          <w:color w:val="93999E" w:themeColor="background2"/>
        </w:rPr>
        <w:t>*</w:t>
      </w:r>
      <w:r w:rsidRPr="00F65E1E">
        <w:rPr>
          <w:b w:val="0"/>
          <w:color w:val="93999E" w:themeColor="background2"/>
        </w:rPr>
        <w:t>)</w:t>
      </w:r>
    </w:p>
    <w:p w14:paraId="5E882A91" w14:textId="77777777" w:rsidR="00483C31" w:rsidRDefault="00483C31" w:rsidP="00020E12">
      <w:pPr>
        <w:pStyle w:val="ListBullet2"/>
      </w:pPr>
      <w:r>
        <w:t>Affirm executive level support for, and engagement with, the mission and work of Joint Clinical Integration Council</w:t>
      </w:r>
    </w:p>
    <w:p w14:paraId="28D5F84F" w14:textId="77777777" w:rsidR="00483C31" w:rsidRDefault="00483C31" w:rsidP="00020E12">
      <w:pPr>
        <w:pStyle w:val="ListBullet2"/>
      </w:pPr>
      <w:r>
        <w:t>Affirm goals for the joint patient population for clinical quality improvement and mitigating safety risks</w:t>
      </w:r>
    </w:p>
    <w:p w14:paraId="33A3BD4D" w14:textId="77777777" w:rsidR="00483C31" w:rsidRDefault="00483C31" w:rsidP="00020E12">
      <w:pPr>
        <w:pStyle w:val="ListBullet2"/>
      </w:pPr>
      <w:r>
        <w:t>Establish deliverables and timeline for progress on those goals</w:t>
      </w:r>
    </w:p>
    <w:p w14:paraId="2BA1FB35" w14:textId="77777777" w:rsidR="00483C31" w:rsidRDefault="00483C31" w:rsidP="00020E12">
      <w:pPr>
        <w:pStyle w:val="ListBullet2"/>
      </w:pPr>
      <w:r>
        <w:t xml:space="preserve">Ensure adequate resources (e.g. finances, Information Technology (IT), project management) for JCIC </w:t>
      </w:r>
    </w:p>
    <w:p w14:paraId="002ED7A1" w14:textId="77777777" w:rsidR="00483C31" w:rsidRDefault="00483C31" w:rsidP="00020E12">
      <w:pPr>
        <w:pStyle w:val="ListBullet2"/>
      </w:pPr>
      <w:r>
        <w:t>Ensure protected time for clinical members</w:t>
      </w:r>
    </w:p>
    <w:p w14:paraId="12BC5C04" w14:textId="25F9F5DF" w:rsidR="00483C31" w:rsidRPr="00F65E1E" w:rsidRDefault="00483C31" w:rsidP="00020E12">
      <w:pPr>
        <w:pStyle w:val="ListBullet2"/>
      </w:pPr>
      <w:r>
        <w:t xml:space="preserve">Ensure data and monitoring capabilities will </w:t>
      </w:r>
      <w:r w:rsidRPr="00F65E1E">
        <w:t>support Council to meet oversight responsibilities</w:t>
      </w:r>
    </w:p>
    <w:p w14:paraId="5F22CF2E" w14:textId="77777777" w:rsidR="00483C31" w:rsidRPr="00F65E1E" w:rsidRDefault="00483C31" w:rsidP="000677B3">
      <w:pPr>
        <w:pStyle w:val="Heading3"/>
      </w:pPr>
      <w:r w:rsidRPr="00F65E1E">
        <w:t>Establish Joint Clinical Integration Council</w:t>
      </w:r>
    </w:p>
    <w:p w14:paraId="55730DB9" w14:textId="603E09D4" w:rsidR="00483C31" w:rsidRPr="00F65E1E" w:rsidRDefault="00483C31" w:rsidP="00020E12">
      <w:pPr>
        <w:pStyle w:val="ListNumber"/>
        <w:numPr>
          <w:ilvl w:val="0"/>
          <w:numId w:val="20"/>
        </w:numPr>
        <w:tabs>
          <w:tab w:val="clear" w:pos="360"/>
          <w:tab w:val="clear" w:pos="720"/>
          <w:tab w:val="num" w:pos="1080"/>
        </w:tabs>
        <w:ind w:left="1080"/>
      </w:pPr>
      <w:r w:rsidRPr="00F65E1E">
        <w:t>Preparation</w:t>
      </w:r>
    </w:p>
    <w:p w14:paraId="39E24F45" w14:textId="66CE8D0D" w:rsidR="00483C31" w:rsidRPr="00F65E1E" w:rsidRDefault="00483C31" w:rsidP="00020E12">
      <w:pPr>
        <w:pStyle w:val="ListBullet3"/>
      </w:pPr>
      <w:r w:rsidRPr="00F65E1E">
        <w:t xml:space="preserve">Select a leader or co-leaders with strong facilitation skills </w:t>
      </w:r>
      <w:r w:rsidRPr="00F65E1E">
        <w:rPr>
          <w:i/>
          <w:color w:val="93999E" w:themeColor="background2"/>
        </w:rPr>
        <w:t>(C-suite</w:t>
      </w:r>
      <w:r w:rsidR="00F65E1E">
        <w:rPr>
          <w:i/>
          <w:color w:val="93999E" w:themeColor="background2"/>
        </w:rPr>
        <w:t>*</w:t>
      </w:r>
      <w:r w:rsidRPr="00F65E1E">
        <w:rPr>
          <w:i/>
          <w:color w:val="93999E" w:themeColor="background2"/>
        </w:rPr>
        <w:t>)</w:t>
      </w:r>
    </w:p>
    <w:p w14:paraId="3A07D479" w14:textId="14D739E5" w:rsidR="00483C31" w:rsidRPr="00F65E1E" w:rsidRDefault="00483C31" w:rsidP="00020E12">
      <w:pPr>
        <w:pStyle w:val="ListBullet3"/>
      </w:pPr>
      <w:r w:rsidRPr="00F65E1E">
        <w:t xml:space="preserve">Decide on council membership, representing both institutions: </w:t>
      </w:r>
      <w:r w:rsidRPr="00F65E1E">
        <w:rPr>
          <w:i/>
          <w:color w:val="93999E" w:themeColor="background2"/>
        </w:rPr>
        <w:t>(C-suite and Leader/s</w:t>
      </w:r>
      <w:r w:rsidR="00F65E1E">
        <w:rPr>
          <w:i/>
          <w:color w:val="93999E" w:themeColor="background2"/>
        </w:rPr>
        <w:t>*</w:t>
      </w:r>
      <w:r w:rsidRPr="00F65E1E">
        <w:rPr>
          <w:i/>
          <w:color w:val="93999E" w:themeColor="background2"/>
        </w:rPr>
        <w:t>)</w:t>
      </w:r>
    </w:p>
    <w:p w14:paraId="596EE798" w14:textId="77777777" w:rsidR="00483C31" w:rsidRPr="00F65E1E" w:rsidRDefault="00483C31" w:rsidP="00020E12">
      <w:pPr>
        <w:pStyle w:val="ListBullet4"/>
      </w:pPr>
      <w:r w:rsidRPr="00F65E1E">
        <w:t xml:space="preserve">Confirm core and supplemental members (balancing inclusion and efficiency). </w:t>
      </w:r>
    </w:p>
    <w:p w14:paraId="0EB7908F" w14:textId="77777777" w:rsidR="00483C31" w:rsidRPr="00F65E1E" w:rsidRDefault="00483C31" w:rsidP="00020E12">
      <w:pPr>
        <w:pStyle w:val="ListBullet4"/>
      </w:pPr>
      <w:r w:rsidRPr="00F65E1E">
        <w:t xml:space="preserve">Consider physicians, nurses, patient safety/quality, network development, IT, finance, </w:t>
      </w:r>
      <w:proofErr w:type="gramStart"/>
      <w:r w:rsidRPr="00F65E1E">
        <w:t>project</w:t>
      </w:r>
      <w:proofErr w:type="gramEnd"/>
      <w:r w:rsidRPr="00F65E1E">
        <w:t xml:space="preserve"> management.</w:t>
      </w:r>
    </w:p>
    <w:p w14:paraId="3331655D" w14:textId="1F456D11" w:rsidR="00483C31" w:rsidRPr="00F65E1E" w:rsidRDefault="00483C31" w:rsidP="00020E12">
      <w:pPr>
        <w:pStyle w:val="ListBullet3"/>
      </w:pPr>
      <w:r w:rsidRPr="00F65E1E">
        <w:t xml:space="preserve">For inaugural meeting, prepare to present on behalf of all affiliating members: </w:t>
      </w:r>
      <w:r w:rsidRPr="00F65E1E">
        <w:rPr>
          <w:i/>
          <w:color w:val="93999E" w:themeColor="background2"/>
        </w:rPr>
        <w:t>(Leader/s</w:t>
      </w:r>
      <w:r w:rsidR="00F65E1E">
        <w:rPr>
          <w:i/>
          <w:color w:val="93999E" w:themeColor="background2"/>
        </w:rPr>
        <w:t>*</w:t>
      </w:r>
      <w:r w:rsidRPr="00F65E1E">
        <w:rPr>
          <w:i/>
          <w:color w:val="93999E" w:themeColor="background2"/>
        </w:rPr>
        <w:t>)</w:t>
      </w:r>
    </w:p>
    <w:p w14:paraId="090A6918" w14:textId="77777777" w:rsidR="00483C31" w:rsidRPr="00F65E1E" w:rsidRDefault="00483C31" w:rsidP="00020E12">
      <w:pPr>
        <w:pStyle w:val="ListBullet4"/>
      </w:pPr>
      <w:r w:rsidRPr="00F65E1E">
        <w:t>affiliation goals and anticipated challenges</w:t>
      </w:r>
    </w:p>
    <w:p w14:paraId="6F6E7C0E" w14:textId="77777777" w:rsidR="00483C31" w:rsidRPr="00F65E1E" w:rsidRDefault="00483C31" w:rsidP="00020E12">
      <w:pPr>
        <w:pStyle w:val="ListBullet4"/>
      </w:pPr>
      <w:r w:rsidRPr="00F65E1E">
        <w:t xml:space="preserve">safety risks, as currently understood, related to the affiliation </w:t>
      </w:r>
    </w:p>
    <w:p w14:paraId="7C9A2A15" w14:textId="77777777" w:rsidR="00483C31" w:rsidRPr="00F65E1E" w:rsidRDefault="00483C31" w:rsidP="00020E12">
      <w:pPr>
        <w:pStyle w:val="ListBullet4"/>
      </w:pPr>
      <w:r w:rsidRPr="00F65E1E">
        <w:t>roles and responsibilities of council members</w:t>
      </w:r>
    </w:p>
    <w:p w14:paraId="414D515A" w14:textId="5E238076" w:rsidR="00483C31" w:rsidRPr="00F65E1E" w:rsidRDefault="00483C31" w:rsidP="00020E12">
      <w:pPr>
        <w:pStyle w:val="ListNumber"/>
        <w:tabs>
          <w:tab w:val="clear" w:pos="360"/>
          <w:tab w:val="clear" w:pos="720"/>
          <w:tab w:val="num" w:pos="1080"/>
        </w:tabs>
        <w:ind w:left="1080"/>
      </w:pPr>
      <w:r w:rsidRPr="00F65E1E">
        <w:t>Inaugural Council meeting</w:t>
      </w:r>
    </w:p>
    <w:p w14:paraId="4E36CEEC" w14:textId="52C2756D" w:rsidR="00483C31" w:rsidRPr="00F65E1E" w:rsidRDefault="00483C31" w:rsidP="00020E12">
      <w:pPr>
        <w:pStyle w:val="ListBullet3"/>
      </w:pPr>
      <w:r w:rsidRPr="00F65E1E">
        <w:t xml:space="preserve">Confirm shared understanding of: </w:t>
      </w:r>
      <w:r w:rsidRPr="00F65E1E">
        <w:rPr>
          <w:i/>
          <w:color w:val="93999E" w:themeColor="background2"/>
        </w:rPr>
        <w:t>(Leader/s</w:t>
      </w:r>
      <w:r w:rsidR="00F65E1E">
        <w:rPr>
          <w:i/>
          <w:color w:val="93999E" w:themeColor="background2"/>
        </w:rPr>
        <w:t>*</w:t>
      </w:r>
      <w:r w:rsidRPr="00F65E1E">
        <w:rPr>
          <w:i/>
          <w:color w:val="93999E" w:themeColor="background2"/>
        </w:rPr>
        <w:t>)</w:t>
      </w:r>
    </w:p>
    <w:p w14:paraId="27AD1CC9" w14:textId="77777777" w:rsidR="00483C31" w:rsidRPr="00F65E1E" w:rsidRDefault="00483C31" w:rsidP="00020E12">
      <w:pPr>
        <w:pStyle w:val="ListBullet4"/>
      </w:pPr>
      <w:r w:rsidRPr="00F65E1E">
        <w:t>rationale and goals of the affiliation</w:t>
      </w:r>
    </w:p>
    <w:p w14:paraId="373617D2" w14:textId="77777777" w:rsidR="00483C31" w:rsidRPr="00F65E1E" w:rsidRDefault="00483C31" w:rsidP="00020E12">
      <w:pPr>
        <w:pStyle w:val="ListBullet4"/>
      </w:pPr>
      <w:r w:rsidRPr="00F65E1E">
        <w:t>Council objectives, functioning, resources, and supports</w:t>
      </w:r>
    </w:p>
    <w:p w14:paraId="313CB419" w14:textId="77777777" w:rsidR="00483C31" w:rsidRPr="00F65E1E" w:rsidRDefault="00483C31" w:rsidP="00020E12">
      <w:pPr>
        <w:pStyle w:val="ListBullet4"/>
      </w:pPr>
      <w:r w:rsidRPr="00F65E1E">
        <w:t>roles and responsibilities of each member</w:t>
      </w:r>
    </w:p>
    <w:p w14:paraId="00D5F0A3" w14:textId="77777777" w:rsidR="00483C31" w:rsidRDefault="00483C31" w:rsidP="00020E12">
      <w:pPr>
        <w:pStyle w:val="ListBullet3"/>
      </w:pPr>
      <w:r w:rsidRPr="00F65E1E">
        <w:t>Review, reaffirm, and prioritize (or set timeline to determine) patient</w:t>
      </w:r>
      <w:r>
        <w:t xml:space="preserve"> safety risks using the Discussion Toolkit, risk assessment tools, and/or other data/documents created for this purpose</w:t>
      </w:r>
    </w:p>
    <w:p w14:paraId="2A7D509E" w14:textId="77777777" w:rsidR="00483C31" w:rsidRDefault="00483C31" w:rsidP="00020E12">
      <w:pPr>
        <w:pStyle w:val="ListBullet3"/>
      </w:pPr>
      <w:r>
        <w:t>Identify and plan opportunities for sharing best practices</w:t>
      </w:r>
    </w:p>
    <w:p w14:paraId="248A881B" w14:textId="7D8C905E" w:rsidR="00483C31" w:rsidRDefault="00483C31" w:rsidP="00020E12">
      <w:pPr>
        <w:pStyle w:val="ListNumber"/>
        <w:tabs>
          <w:tab w:val="clear" w:pos="360"/>
          <w:tab w:val="clear" w:pos="720"/>
          <w:tab w:val="num" w:pos="1080"/>
        </w:tabs>
        <w:ind w:left="1080"/>
      </w:pPr>
      <w:r>
        <w:t>Second meeting</w:t>
      </w:r>
    </w:p>
    <w:p w14:paraId="71943674" w14:textId="77777777" w:rsidR="00483C31" w:rsidRDefault="00483C31" w:rsidP="00020E12">
      <w:pPr>
        <w:pStyle w:val="ListBullet3"/>
      </w:pPr>
      <w:r>
        <w:t>Confirm (or set timeline to confirm) clinical measures to assess affiliation goals and patient safety risks</w:t>
      </w:r>
    </w:p>
    <w:p w14:paraId="5B520D29" w14:textId="12F7B1BD" w:rsidR="00483C31" w:rsidRDefault="00483C31" w:rsidP="00020E12">
      <w:pPr>
        <w:pStyle w:val="ListBullet3"/>
      </w:pPr>
      <w:r>
        <w:t>Anticipate challenges/responses in meeting these goals</w:t>
      </w:r>
    </w:p>
    <w:p w14:paraId="75CFC8E4" w14:textId="77777777" w:rsidR="00483C31" w:rsidRDefault="00483C31" w:rsidP="00476C6B">
      <w:pPr>
        <w:pStyle w:val="Heading3"/>
      </w:pPr>
      <w:r>
        <w:t>Sustain Council</w:t>
      </w:r>
    </w:p>
    <w:p w14:paraId="3F5ABB5A" w14:textId="77777777" w:rsidR="00483C31" w:rsidRDefault="00483C31" w:rsidP="00020E12">
      <w:pPr>
        <w:pStyle w:val="ListBullet2"/>
      </w:pPr>
      <w:r>
        <w:t>Track and disseminate: key clinical measures and comparisons to expected performance</w:t>
      </w:r>
    </w:p>
    <w:p w14:paraId="16D25486" w14:textId="77777777" w:rsidR="00483C31" w:rsidRDefault="00483C31" w:rsidP="00020E12">
      <w:pPr>
        <w:pStyle w:val="ListBullet2"/>
      </w:pPr>
      <w:r>
        <w:t>Respond to patient safety concerns</w:t>
      </w:r>
    </w:p>
    <w:p w14:paraId="1E015094" w14:textId="77777777" w:rsidR="00483C31" w:rsidRDefault="00483C31" w:rsidP="00020E12">
      <w:pPr>
        <w:pStyle w:val="ListBullet2"/>
      </w:pPr>
      <w:r>
        <w:t>Identify actionable opportunities and implement best practices</w:t>
      </w:r>
    </w:p>
    <w:p w14:paraId="337D0493" w14:textId="77777777" w:rsidR="00483C31" w:rsidRDefault="00483C31" w:rsidP="00020E12">
      <w:pPr>
        <w:pStyle w:val="ListBullet2"/>
      </w:pPr>
      <w:r>
        <w:t>Bring in expertise as needed</w:t>
      </w:r>
    </w:p>
    <w:p w14:paraId="5E2547D4" w14:textId="77777777" w:rsidR="00483C31" w:rsidRDefault="00483C31" w:rsidP="00020E12">
      <w:pPr>
        <w:pStyle w:val="ListBullet2"/>
      </w:pPr>
      <w:r>
        <w:t>Report progress and barriers to CEOs (or affiliation appropriate leaders) at specified intervals.</w:t>
      </w:r>
    </w:p>
    <w:p w14:paraId="05193621" w14:textId="51CB7824" w:rsidR="00483C31" w:rsidRDefault="00483C31" w:rsidP="00020E12">
      <w:pPr>
        <w:pStyle w:val="ListBullet2"/>
      </w:pPr>
      <w:r>
        <w:t xml:space="preserve">Define criteria to disband Council and hand ongoing responsibilities to specified others with necessary capabilities, or to continue Council indefinitely </w:t>
      </w:r>
    </w:p>
    <w:p w14:paraId="6B251ABA" w14:textId="691D9E6A" w:rsidR="008B2830" w:rsidRPr="00F65E1E" w:rsidRDefault="00483C31" w:rsidP="00483C31">
      <w:pPr>
        <w:rPr>
          <w:i/>
          <w:color w:val="93999E" w:themeColor="background2"/>
        </w:rPr>
      </w:pPr>
      <w:r w:rsidRPr="00F65E1E">
        <w:rPr>
          <w:i/>
          <w:color w:val="93999E" w:themeColor="background2"/>
        </w:rPr>
        <w:t>NOTE:</w:t>
      </w:r>
      <w:r w:rsidR="00F65E1E">
        <w:rPr>
          <w:i/>
          <w:color w:val="93999E" w:themeColor="background2"/>
        </w:rPr>
        <w:t xml:space="preserve"> *</w:t>
      </w:r>
      <w:r w:rsidRPr="00F65E1E">
        <w:rPr>
          <w:i/>
          <w:color w:val="93999E" w:themeColor="background2"/>
        </w:rPr>
        <w:t xml:space="preserve"> Denotes person/persons responsible</w:t>
      </w:r>
      <w:bookmarkEnd w:id="0"/>
      <w:bookmarkEnd w:id="1"/>
    </w:p>
    <w:sectPr w:rsidR="008B2830" w:rsidRPr="00F65E1E" w:rsidSect="005D1492">
      <w:headerReference w:type="default" r:id="rId10"/>
      <w:footerReference w:type="even" r:id="rId11"/>
      <w:footerReference w:type="default" r:id="rId12"/>
      <w:headerReference w:type="first" r:id="rId13"/>
      <w:footerReference w:type="first" r:id="rId14"/>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214990" w14:textId="77777777" w:rsidR="006B2D81" w:rsidRDefault="006B2D81" w:rsidP="00DE4D8F">
      <w:r>
        <w:separator/>
      </w:r>
    </w:p>
    <w:p w14:paraId="3A0FBCD5" w14:textId="77777777" w:rsidR="006B2D81" w:rsidRDefault="006B2D81" w:rsidP="00DE4D8F"/>
  </w:endnote>
  <w:endnote w:type="continuationSeparator" w:id="0">
    <w:p w14:paraId="15FF7B0D" w14:textId="77777777" w:rsidR="006B2D81" w:rsidRDefault="006B2D81" w:rsidP="00DE4D8F">
      <w:r>
        <w:continuationSeparator/>
      </w:r>
    </w:p>
    <w:p w14:paraId="05206B9B" w14:textId="77777777" w:rsidR="006B2D81" w:rsidRDefault="006B2D81" w:rsidP="00DE4D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0AD8F" w14:textId="77777777" w:rsidR="00A64FEA" w:rsidRDefault="00A64FEA" w:rsidP="00DE4D8F">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4352C49" w14:textId="77777777" w:rsidR="00A64FEA" w:rsidRDefault="00A64FEA" w:rsidP="00DE4D8F">
    <w:pPr>
      <w:pStyle w:val="Footer"/>
    </w:pPr>
  </w:p>
  <w:p w14:paraId="0779B0A8" w14:textId="77777777" w:rsidR="00A64FEA" w:rsidRDefault="00A64FEA" w:rsidP="00DE4D8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B37EE" w14:textId="63502BFB" w:rsidR="00A64FEA" w:rsidRPr="009709C7" w:rsidRDefault="009709C7" w:rsidP="009709C7">
    <w:pPr>
      <w:tabs>
        <w:tab w:val="left" w:pos="9720"/>
      </w:tabs>
      <w:spacing w:after="0" w:line="240" w:lineRule="auto"/>
      <w:ind w:left="0" w:right="0"/>
      <w:rPr>
        <w:rFonts w:asciiTheme="minorHAnsi" w:hAnsiTheme="minorHAnsi" w:cstheme="minorBidi"/>
        <w:noProof/>
        <w:color w:val="93999E" w:themeColor="background2"/>
        <w:sz w:val="18"/>
        <w:szCs w:val="18"/>
      </w:rPr>
    </w:pPr>
    <w:r w:rsidRPr="009709C7">
      <w:rPr>
        <w:rFonts w:asciiTheme="minorHAnsi" w:hAnsiTheme="minorHAnsi" w:cstheme="minorBidi"/>
        <w:color w:val="93999E" w:themeColor="background2"/>
        <w:sz w:val="18"/>
        <w:szCs w:val="18"/>
      </w:rPr>
      <w:t xml:space="preserve">Ariadne Labs | </w:t>
    </w:r>
    <w:r w:rsidR="000C7A9D">
      <w:rPr>
        <w:rFonts w:asciiTheme="minorHAnsi" w:hAnsiTheme="minorHAnsi" w:cstheme="minorBidi"/>
        <w:color w:val="93999E" w:themeColor="background2"/>
        <w:sz w:val="18"/>
        <w:szCs w:val="18"/>
      </w:rPr>
      <w:t>June 30, 2017</w:t>
    </w:r>
    <w:r w:rsidRPr="009709C7">
      <w:rPr>
        <w:rFonts w:asciiTheme="minorHAnsi" w:hAnsiTheme="minorHAnsi" w:cstheme="minorBidi"/>
        <w:color w:val="93999E" w:themeColor="background2"/>
        <w:sz w:val="18"/>
        <w:szCs w:val="18"/>
      </w:rPr>
      <w:tab/>
    </w:r>
    <w:r w:rsidRPr="009709C7">
      <w:rPr>
        <w:rFonts w:asciiTheme="minorHAnsi" w:hAnsiTheme="minorHAnsi" w:cstheme="minorBidi"/>
        <w:color w:val="93999E" w:themeColor="background2"/>
        <w:sz w:val="18"/>
        <w:szCs w:val="18"/>
      </w:rPr>
      <w:fldChar w:fldCharType="begin"/>
    </w:r>
    <w:r w:rsidRPr="009709C7">
      <w:rPr>
        <w:rFonts w:asciiTheme="minorHAnsi" w:hAnsiTheme="minorHAnsi" w:cstheme="minorBidi"/>
        <w:color w:val="93999E" w:themeColor="background2"/>
        <w:sz w:val="18"/>
        <w:szCs w:val="18"/>
      </w:rPr>
      <w:instrText xml:space="preserve"> PAGE   \* MERGEFORMAT </w:instrText>
    </w:r>
    <w:r w:rsidRPr="009709C7">
      <w:rPr>
        <w:rFonts w:asciiTheme="minorHAnsi" w:hAnsiTheme="minorHAnsi" w:cstheme="minorBidi"/>
        <w:color w:val="93999E" w:themeColor="background2"/>
        <w:sz w:val="18"/>
        <w:szCs w:val="18"/>
      </w:rPr>
      <w:fldChar w:fldCharType="separate"/>
    </w:r>
    <w:r w:rsidR="007B0E62">
      <w:rPr>
        <w:rFonts w:asciiTheme="minorHAnsi" w:hAnsiTheme="minorHAnsi" w:cstheme="minorBidi"/>
        <w:noProof/>
        <w:color w:val="93999E" w:themeColor="background2"/>
        <w:sz w:val="18"/>
        <w:szCs w:val="18"/>
      </w:rPr>
      <w:t>2</w:t>
    </w:r>
    <w:r w:rsidRPr="009709C7">
      <w:rPr>
        <w:rFonts w:asciiTheme="minorHAnsi" w:hAnsiTheme="minorHAnsi" w:cstheme="minorBidi"/>
        <w:noProof/>
        <w:color w:val="93999E" w:themeColor="background2"/>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15A8C" w14:textId="21F38C9F" w:rsidR="005D1492" w:rsidRDefault="007B0E62" w:rsidP="00445AF7">
    <w:pPr>
      <w:tabs>
        <w:tab w:val="left" w:pos="9720"/>
      </w:tabs>
      <w:spacing w:after="0" w:line="240" w:lineRule="auto"/>
      <w:ind w:left="0" w:right="0"/>
      <w:rPr>
        <w:i/>
        <w:color w:val="93999E" w:themeColor="background2"/>
        <w:sz w:val="14"/>
        <w:szCs w:val="14"/>
      </w:rPr>
    </w:pPr>
    <w:r>
      <w:rPr>
        <w:rFonts w:asciiTheme="minorHAnsi" w:hAnsiTheme="minorHAnsi" w:cstheme="minorBidi"/>
        <w:noProof/>
        <w:color w:val="93999E" w:themeColor="background2"/>
        <w:sz w:val="18"/>
        <w:szCs w:val="18"/>
      </w:rPr>
      <mc:AlternateContent>
        <mc:Choice Requires="wpg">
          <w:drawing>
            <wp:anchor distT="0" distB="0" distL="114300" distR="114300" simplePos="0" relativeHeight="251662336" behindDoc="0" locked="0" layoutInCell="1" allowOverlap="1" wp14:anchorId="17667DEA" wp14:editId="51F93ECB">
              <wp:simplePos x="0" y="0"/>
              <wp:positionH relativeFrom="margin">
                <wp:posOffset>0</wp:posOffset>
              </wp:positionH>
              <wp:positionV relativeFrom="paragraph">
                <wp:posOffset>104140</wp:posOffset>
              </wp:positionV>
              <wp:extent cx="6219825" cy="514350"/>
              <wp:effectExtent l="0" t="0" r="9525" b="0"/>
              <wp:wrapTopAndBottom/>
              <wp:docPr id="18" name="Group 18"/>
              <wp:cNvGraphicFramePr/>
              <a:graphic xmlns:a="http://schemas.openxmlformats.org/drawingml/2006/main">
                <a:graphicData uri="http://schemas.microsoft.com/office/word/2010/wordprocessingGroup">
                  <wpg:wgp>
                    <wpg:cNvGrpSpPr/>
                    <wpg:grpSpPr>
                      <a:xfrm>
                        <a:off x="0" y="0"/>
                        <a:ext cx="6219825" cy="514350"/>
                        <a:chOff x="0" y="0"/>
                        <a:chExt cx="6219825" cy="514350"/>
                      </a:xfrm>
                    </wpg:grpSpPr>
                    <pic:pic xmlns:pic="http://schemas.openxmlformats.org/drawingml/2006/picture">
                      <pic:nvPicPr>
                        <pic:cNvPr id="17" name="Picture 17" descr="Creative Commons Licens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85725"/>
                          <a:ext cx="840105" cy="297815"/>
                        </a:xfrm>
                        <a:prstGeom prst="rect">
                          <a:avLst/>
                        </a:prstGeom>
                        <a:noFill/>
                        <a:ln>
                          <a:noFill/>
                        </a:ln>
                      </pic:spPr>
                    </pic:pic>
                    <wps:wsp>
                      <wps:cNvPr id="217" name="Text Box 2"/>
                      <wps:cNvSpPr txBox="1">
                        <a:spLocks noChangeArrowheads="1"/>
                      </wps:cNvSpPr>
                      <wps:spPr bwMode="auto">
                        <a:xfrm>
                          <a:off x="857250" y="0"/>
                          <a:ext cx="5362575" cy="514350"/>
                        </a:xfrm>
                        <a:prstGeom prst="rect">
                          <a:avLst/>
                        </a:prstGeom>
                        <a:noFill/>
                        <a:ln w="9525">
                          <a:noFill/>
                          <a:miter lim="800000"/>
                          <a:headEnd/>
                          <a:tailEnd/>
                        </a:ln>
                      </wps:spPr>
                      <wps:txbx>
                        <w:txbxContent>
                          <w:p w14:paraId="48348588" w14:textId="77777777" w:rsidR="007B0E62" w:rsidRPr="005D1492" w:rsidRDefault="007B0E62" w:rsidP="007B0E62">
                            <w:pPr>
                              <w:spacing w:line="240" w:lineRule="auto"/>
                              <w:rPr>
                                <w:i/>
                                <w:color w:val="93999E" w:themeColor="background2"/>
                                <w:sz w:val="14"/>
                                <w:szCs w:val="14"/>
                              </w:rPr>
                            </w:pPr>
                            <w:r w:rsidRPr="007B0E62">
                              <w:rPr>
                                <w:i/>
                                <w:color w:val="93999E" w:themeColor="background2"/>
                                <w:sz w:val="14"/>
                                <w:szCs w:val="14"/>
                              </w:rPr>
                              <w:t>© 2017 Developed by Ariadne Labs</w:t>
                            </w:r>
                            <w:r>
                              <w:rPr>
                                <w:i/>
                                <w:color w:val="93999E" w:themeColor="background2"/>
                                <w:sz w:val="14"/>
                                <w:szCs w:val="14"/>
                              </w:rPr>
                              <w:t xml:space="preserve"> </w:t>
                            </w:r>
                            <w:r w:rsidRPr="007B0E62">
                              <w:rPr>
                                <w:i/>
                                <w:color w:val="93999E" w:themeColor="background2"/>
                                <w:sz w:val="14"/>
                                <w:szCs w:val="14"/>
                              </w:rPr>
                              <w:t>(</w:t>
                            </w:r>
                            <w:hyperlink r:id="rId2" w:history="1">
                              <w:r w:rsidRPr="003B1E67">
                                <w:rPr>
                                  <w:rStyle w:val="Hyperlink"/>
                                  <w:i/>
                                  <w:sz w:val="14"/>
                                  <w:szCs w:val="14"/>
                                </w:rPr>
                                <w:t>www.ariadnelabs.org</w:t>
                              </w:r>
                            </w:hyperlink>
                            <w:r w:rsidRPr="007B0E62">
                              <w:rPr>
                                <w:i/>
                                <w:color w:val="93999E" w:themeColor="background2"/>
                                <w:sz w:val="14"/>
                                <w:szCs w:val="14"/>
                              </w:rPr>
                              <w:t xml:space="preserve">), a joint center for health systems innovation between Brigham and Women’s Hospital and the Harvard T.H. Chan School of Public Health, in partnership with and supported by a grant from CRICO/Risk Management Foundation of the Harvard Medical Institutions. The CRICO insurance program delivers evidence-based risk mitigation and claims management. This work </w:t>
                            </w:r>
                            <w:proofErr w:type="gramStart"/>
                            <w:r w:rsidRPr="007B0E62">
                              <w:rPr>
                                <w:i/>
                                <w:color w:val="93999E" w:themeColor="background2"/>
                                <w:sz w:val="14"/>
                                <w:szCs w:val="14"/>
                              </w:rPr>
                              <w:t>is licensed</w:t>
                            </w:r>
                            <w:proofErr w:type="gramEnd"/>
                            <w:r w:rsidRPr="007B0E62">
                              <w:rPr>
                                <w:i/>
                                <w:color w:val="93999E" w:themeColor="background2"/>
                                <w:sz w:val="14"/>
                                <w:szCs w:val="14"/>
                              </w:rPr>
                              <w:t xml:space="preserve"> under a Creative Commons Attribution-</w:t>
                            </w:r>
                            <w:proofErr w:type="spellStart"/>
                            <w:r w:rsidRPr="007B0E62">
                              <w:rPr>
                                <w:i/>
                                <w:color w:val="93999E" w:themeColor="background2"/>
                                <w:sz w:val="14"/>
                                <w:szCs w:val="14"/>
                              </w:rPr>
                              <w:t>NonCommercial</w:t>
                            </w:r>
                            <w:proofErr w:type="spellEnd"/>
                            <w:r w:rsidRPr="007B0E62">
                              <w:rPr>
                                <w:i/>
                                <w:color w:val="93999E" w:themeColor="background2"/>
                                <w:sz w:val="14"/>
                                <w:szCs w:val="14"/>
                              </w:rPr>
                              <w:t>-</w:t>
                            </w:r>
                            <w:proofErr w:type="spellStart"/>
                            <w:r w:rsidRPr="007B0E62">
                              <w:rPr>
                                <w:i/>
                                <w:color w:val="93999E" w:themeColor="background2"/>
                                <w:sz w:val="14"/>
                                <w:szCs w:val="14"/>
                              </w:rPr>
                              <w:t>ShareAlike</w:t>
                            </w:r>
                            <w:proofErr w:type="spellEnd"/>
                            <w:r w:rsidRPr="007B0E62">
                              <w:rPr>
                                <w:i/>
                                <w:color w:val="93999E" w:themeColor="background2"/>
                                <w:sz w:val="14"/>
                                <w:szCs w:val="14"/>
                              </w:rPr>
                              <w:t xml:space="preserve"> 4.0 International License: </w:t>
                            </w:r>
                            <w:hyperlink r:id="rId3" w:history="1">
                              <w:r w:rsidRPr="003B1E67">
                                <w:rPr>
                                  <w:rStyle w:val="Hyperlink"/>
                                  <w:i/>
                                  <w:sz w:val="14"/>
                                  <w:szCs w:val="14"/>
                                </w:rPr>
                                <w:t>https://creativecommons.org/licenses/by-nc-sa/4.0/</w:t>
                              </w:r>
                            </w:hyperlink>
                            <w:r>
                              <w:rPr>
                                <w:i/>
                                <w:color w:val="93999E" w:themeColor="background2"/>
                                <w:sz w:val="14"/>
                                <w:szCs w:val="14"/>
                              </w:rPr>
                              <w:t xml:space="preserve"> </w:t>
                            </w:r>
                          </w:p>
                        </w:txbxContent>
                      </wps:txbx>
                      <wps:bodyPr rot="0" vert="horz" wrap="square" lIns="0" tIns="0" rIns="0" bIns="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17667DEA" id="Group 18" o:spid="_x0000_s1026" style="position:absolute;margin-left:0;margin-top:8.2pt;width:489.75pt;height:40.5pt;z-index:251662336;mso-position-horizontal-relative:margin;mso-width-relative:margin;mso-height-relative:margin" coordsize="62198,5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7" type="#_x0000_t75" alt="Creative Commons License" style="position:absolute;top:857;width:8401;height:2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">
                <v:imagedata r:id="rId4" o:title="Creative Commons License"/>
                <v:path arrowok="t"/>
              </v:shape>
              <v:shapetype id="_x0000_t202" coordsize="21600,21600" o:spt="202" path="m,l,21600r21600,l21600,xe">
                <v:stroke joinstyle="miter"/>
                <v:path gradientshapeok="t" o:connecttype="rect"/>
              </v:shapetype>
              <v:shape id="Text Box 2" o:spid="_x0000_s1028" type="#_x0000_t202" style="position:absolute;left:8572;width:53626;height:5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" filled="f" stroked="f">
                <v:textbox inset="0,0,0,0">
                  <w:txbxContent>
                    <w:p w14:paraId="48348588" w14:textId="77777777" w:rsidR="007B0E62" w:rsidRPr="005D1492" w:rsidRDefault="007B0E62" w:rsidP="007B0E62">
                      <w:pPr>
                        <w:spacing w:line="240" w:lineRule="auto"/>
                        <w:rPr>
                          <w:i/>
                          <w:color w:val="93999E" w:themeColor="background2"/>
                          <w:sz w:val="14"/>
                          <w:szCs w:val="14"/>
                        </w:rPr>
                      </w:pPr>
                      <w:r w:rsidRPr="007B0E62">
                        <w:rPr>
                          <w:i/>
                          <w:color w:val="93999E" w:themeColor="background2"/>
                          <w:sz w:val="14"/>
                          <w:szCs w:val="14"/>
                        </w:rPr>
                        <w:t>© 2017 Developed by Ariadne Labs</w:t>
                      </w:r>
                      <w:r>
                        <w:rPr>
                          <w:i/>
                          <w:color w:val="93999E" w:themeColor="background2"/>
                          <w:sz w:val="14"/>
                          <w:szCs w:val="14"/>
                        </w:rPr>
                        <w:t xml:space="preserve"> </w:t>
                      </w:r>
                      <w:r w:rsidRPr="007B0E62">
                        <w:rPr>
                          <w:i/>
                          <w:color w:val="93999E" w:themeColor="background2"/>
                          <w:sz w:val="14"/>
                          <w:szCs w:val="14"/>
                        </w:rPr>
                        <w:t>(</w:t>
                      </w:r>
                      <w:hyperlink r:id="rId5" w:history="1">
                        <w:r w:rsidRPr="003B1E67">
                          <w:rPr>
                            <w:rStyle w:val="Hyperlink"/>
                            <w:i/>
                            <w:sz w:val="14"/>
                            <w:szCs w:val="14"/>
                          </w:rPr>
                          <w:t>www.ariadnelabs.org</w:t>
                        </w:r>
                      </w:hyperlink>
                      <w:r w:rsidRPr="007B0E62">
                        <w:rPr>
                          <w:i/>
                          <w:color w:val="93999E" w:themeColor="background2"/>
                          <w:sz w:val="14"/>
                          <w:szCs w:val="14"/>
                        </w:rPr>
                        <w:t xml:space="preserve">), a joint center for health systems innovation between Brigham and Women’s Hospital and the Harvard T.H. Chan School of Public Health, in partnership with and supported by a grant from CRICO/Risk Management Foundation of the Harvard Medical Institutions. The CRICO insurance program delivers evidence-based risk mitigation and claims management. This work </w:t>
                      </w:r>
                      <w:proofErr w:type="gramStart"/>
                      <w:r w:rsidRPr="007B0E62">
                        <w:rPr>
                          <w:i/>
                          <w:color w:val="93999E" w:themeColor="background2"/>
                          <w:sz w:val="14"/>
                          <w:szCs w:val="14"/>
                        </w:rPr>
                        <w:t>is licensed</w:t>
                      </w:r>
                      <w:proofErr w:type="gramEnd"/>
                      <w:r w:rsidRPr="007B0E62">
                        <w:rPr>
                          <w:i/>
                          <w:color w:val="93999E" w:themeColor="background2"/>
                          <w:sz w:val="14"/>
                          <w:szCs w:val="14"/>
                        </w:rPr>
                        <w:t xml:space="preserve"> under a Creative Commons Attribution-</w:t>
                      </w:r>
                      <w:proofErr w:type="spellStart"/>
                      <w:r w:rsidRPr="007B0E62">
                        <w:rPr>
                          <w:i/>
                          <w:color w:val="93999E" w:themeColor="background2"/>
                          <w:sz w:val="14"/>
                          <w:szCs w:val="14"/>
                        </w:rPr>
                        <w:t>NonCommercial</w:t>
                      </w:r>
                      <w:proofErr w:type="spellEnd"/>
                      <w:r w:rsidRPr="007B0E62">
                        <w:rPr>
                          <w:i/>
                          <w:color w:val="93999E" w:themeColor="background2"/>
                          <w:sz w:val="14"/>
                          <w:szCs w:val="14"/>
                        </w:rPr>
                        <w:t>-</w:t>
                      </w:r>
                      <w:proofErr w:type="spellStart"/>
                      <w:r w:rsidRPr="007B0E62">
                        <w:rPr>
                          <w:i/>
                          <w:color w:val="93999E" w:themeColor="background2"/>
                          <w:sz w:val="14"/>
                          <w:szCs w:val="14"/>
                        </w:rPr>
                        <w:t>ShareAlike</w:t>
                      </w:r>
                      <w:proofErr w:type="spellEnd"/>
                      <w:r w:rsidRPr="007B0E62">
                        <w:rPr>
                          <w:i/>
                          <w:color w:val="93999E" w:themeColor="background2"/>
                          <w:sz w:val="14"/>
                          <w:szCs w:val="14"/>
                        </w:rPr>
                        <w:t xml:space="preserve"> 4.0 International License: </w:t>
                      </w:r>
                      <w:hyperlink r:id="rId6" w:history="1">
                        <w:r w:rsidRPr="003B1E67">
                          <w:rPr>
                            <w:rStyle w:val="Hyperlink"/>
                            <w:i/>
                            <w:sz w:val="14"/>
                            <w:szCs w:val="14"/>
                          </w:rPr>
                          <w:t>https://creativecommons.org/licenses/by-nc-sa/4.0/</w:t>
                        </w:r>
                      </w:hyperlink>
                      <w:r>
                        <w:rPr>
                          <w:i/>
                          <w:color w:val="93999E" w:themeColor="background2"/>
                          <w:sz w:val="14"/>
                          <w:szCs w:val="14"/>
                        </w:rPr>
                        <w:t xml:space="preserve"> </w:t>
                      </w:r>
                    </w:p>
                  </w:txbxContent>
                </v:textbox>
              </v:shape>
              <w10:wrap type="topAndBottom" anchorx="margin"/>
            </v:group>
          </w:pict>
        </mc:Fallback>
      </mc:AlternateContent>
    </w:r>
  </w:p>
  <w:p w14:paraId="2DA984BE" w14:textId="14E8522B" w:rsidR="005D1492" w:rsidRDefault="005D1492" w:rsidP="00445AF7">
    <w:pPr>
      <w:tabs>
        <w:tab w:val="left" w:pos="9720"/>
      </w:tabs>
      <w:spacing w:after="0" w:line="240" w:lineRule="auto"/>
      <w:ind w:left="0" w:right="0"/>
      <w:rPr>
        <w:i/>
        <w:color w:val="93999E" w:themeColor="background2"/>
        <w:sz w:val="14"/>
        <w:szCs w:val="14"/>
      </w:rPr>
    </w:pPr>
  </w:p>
  <w:p w14:paraId="382D6A95" w14:textId="22037215" w:rsidR="005D1492" w:rsidRDefault="005D1492" w:rsidP="00445AF7">
    <w:pPr>
      <w:tabs>
        <w:tab w:val="left" w:pos="9720"/>
      </w:tabs>
      <w:spacing w:after="0" w:line="240" w:lineRule="auto"/>
      <w:ind w:left="0" w:right="0"/>
      <w:rPr>
        <w:rFonts w:asciiTheme="minorHAnsi" w:hAnsiTheme="minorHAnsi" w:cstheme="minorBidi"/>
        <w:color w:val="93999E" w:themeColor="background2"/>
        <w:sz w:val="18"/>
        <w:szCs w:val="18"/>
      </w:rPr>
    </w:pPr>
  </w:p>
  <w:p w14:paraId="710595EC" w14:textId="38BDB5DA" w:rsidR="00445AF7" w:rsidRPr="00445AF7" w:rsidRDefault="00445AF7" w:rsidP="00445AF7">
    <w:pPr>
      <w:tabs>
        <w:tab w:val="left" w:pos="9720"/>
      </w:tabs>
      <w:spacing w:after="0" w:line="240" w:lineRule="auto"/>
      <w:ind w:left="0" w:right="0"/>
      <w:rPr>
        <w:rFonts w:asciiTheme="minorHAnsi" w:hAnsiTheme="minorHAnsi" w:cstheme="minorBidi"/>
        <w:color w:val="93999E" w:themeColor="background2"/>
        <w:sz w:val="18"/>
        <w:szCs w:val="18"/>
      </w:rPr>
    </w:pPr>
    <w:r w:rsidRPr="009709C7">
      <w:rPr>
        <w:rFonts w:asciiTheme="minorHAnsi" w:hAnsiTheme="minorHAnsi" w:cstheme="minorBidi"/>
        <w:color w:val="93999E" w:themeColor="background2"/>
        <w:sz w:val="18"/>
        <w:szCs w:val="18"/>
      </w:rPr>
      <w:t xml:space="preserve">Ariadne Labs | </w:t>
    </w:r>
    <w:r>
      <w:rPr>
        <w:rFonts w:asciiTheme="minorHAnsi" w:hAnsiTheme="minorHAnsi" w:cstheme="minorBidi"/>
        <w:color w:val="93999E" w:themeColor="background2"/>
        <w:sz w:val="18"/>
        <w:szCs w:val="18"/>
      </w:rPr>
      <w:t>June 30, 2017</w:t>
    </w:r>
    <w:r w:rsidRPr="009709C7">
      <w:rPr>
        <w:rFonts w:asciiTheme="minorHAnsi" w:hAnsiTheme="minorHAnsi" w:cstheme="minorBidi"/>
        <w:color w:val="93999E" w:themeColor="background2"/>
        <w:sz w:val="18"/>
        <w:szCs w:val="18"/>
      </w:rPr>
      <w:tab/>
    </w:r>
    <w:r w:rsidRPr="009709C7">
      <w:rPr>
        <w:rFonts w:asciiTheme="minorHAnsi" w:hAnsiTheme="minorHAnsi" w:cstheme="minorBidi"/>
        <w:color w:val="93999E" w:themeColor="background2"/>
        <w:sz w:val="18"/>
        <w:szCs w:val="18"/>
      </w:rPr>
      <w:fldChar w:fldCharType="begin"/>
    </w:r>
    <w:r w:rsidRPr="009709C7">
      <w:rPr>
        <w:rFonts w:asciiTheme="minorHAnsi" w:hAnsiTheme="minorHAnsi" w:cstheme="minorBidi"/>
        <w:color w:val="93999E" w:themeColor="background2"/>
        <w:sz w:val="18"/>
        <w:szCs w:val="18"/>
      </w:rPr>
      <w:instrText xml:space="preserve"> PAGE   \* MERGEFORMAT </w:instrText>
    </w:r>
    <w:r w:rsidRPr="009709C7">
      <w:rPr>
        <w:rFonts w:asciiTheme="minorHAnsi" w:hAnsiTheme="minorHAnsi" w:cstheme="minorBidi"/>
        <w:color w:val="93999E" w:themeColor="background2"/>
        <w:sz w:val="18"/>
        <w:szCs w:val="18"/>
      </w:rPr>
      <w:fldChar w:fldCharType="separate"/>
    </w:r>
    <w:r w:rsidR="007B0E62">
      <w:rPr>
        <w:rFonts w:asciiTheme="minorHAnsi" w:hAnsiTheme="minorHAnsi" w:cstheme="minorBidi"/>
        <w:noProof/>
        <w:color w:val="93999E" w:themeColor="background2"/>
        <w:sz w:val="18"/>
        <w:szCs w:val="18"/>
      </w:rPr>
      <w:t>1</w:t>
    </w:r>
    <w:r w:rsidRPr="009709C7">
      <w:rPr>
        <w:rFonts w:asciiTheme="minorHAnsi" w:hAnsiTheme="minorHAnsi" w:cstheme="minorBidi"/>
        <w:noProof/>
        <w:color w:val="93999E" w:themeColor="background2"/>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F7AE32" w14:textId="77777777" w:rsidR="006B2D81" w:rsidRDefault="006B2D81" w:rsidP="00DE4D8F">
      <w:r>
        <w:separator/>
      </w:r>
    </w:p>
    <w:p w14:paraId="00E2A59C" w14:textId="77777777" w:rsidR="006B2D81" w:rsidRDefault="006B2D81" w:rsidP="00DE4D8F"/>
  </w:footnote>
  <w:footnote w:type="continuationSeparator" w:id="0">
    <w:p w14:paraId="72F01437" w14:textId="77777777" w:rsidR="006B2D81" w:rsidRDefault="006B2D81" w:rsidP="00DE4D8F">
      <w:r>
        <w:continuationSeparator/>
      </w:r>
    </w:p>
    <w:p w14:paraId="7F4484FD" w14:textId="77777777" w:rsidR="006B2D81" w:rsidRDefault="006B2D81" w:rsidP="00DE4D8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86489" w14:textId="5041E522" w:rsidR="00A64FEA" w:rsidRDefault="006B2143" w:rsidP="00B66AD4">
    <w:pPr>
      <w:pStyle w:val="Header"/>
      <w:ind w:left="0"/>
    </w:pPr>
    <w:r>
      <w:rPr>
        <w:noProof/>
      </w:rPr>
      <mc:AlternateContent>
        <mc:Choice Requires="wps">
          <w:drawing>
            <wp:anchor distT="0" distB="0" distL="114300" distR="114300" simplePos="0" relativeHeight="251660288" behindDoc="0" locked="0" layoutInCell="1" allowOverlap="1" wp14:anchorId="5CFA8346" wp14:editId="74DBA7C4">
              <wp:simplePos x="0" y="0"/>
              <wp:positionH relativeFrom="margin">
                <wp:align>center</wp:align>
              </wp:positionH>
              <wp:positionV relativeFrom="paragraph">
                <wp:posOffset>19050</wp:posOffset>
              </wp:positionV>
              <wp:extent cx="6400800" cy="46990"/>
              <wp:effectExtent l="0" t="0" r="0" b="0"/>
              <wp:wrapTopAndBottom/>
              <wp:docPr id="6" name="Rectangle 6"/>
              <wp:cNvGraphicFramePr/>
              <a:graphic xmlns:a="http://schemas.openxmlformats.org/drawingml/2006/main">
                <a:graphicData uri="http://schemas.microsoft.com/office/word/2010/wordprocessingShape">
                  <wps:wsp>
                    <wps:cNvSpPr/>
                    <wps:spPr>
                      <a:xfrm>
                        <a:off x="0" y="0"/>
                        <a:ext cx="6400800" cy="4699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EC0F2D3" id="Rectangle 6" o:spid="_x0000_s1026" style="position:absolute;margin-left:0;margin-top:1.5pt;width:7in;height:3.7pt;z-index:251660288;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" fillcolor="#fbb040 [3204]" stroked="f" strokeweight="1pt">
              <w10:wrap type="topAndBottom" anchorx="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D5E434" w14:textId="06CC6038" w:rsidR="00A64FEA" w:rsidRPr="006B2143" w:rsidRDefault="006B2143" w:rsidP="006B2143">
    <w:pPr>
      <w:pStyle w:val="Header"/>
      <w:ind w:left="0"/>
    </w:pPr>
    <w:r>
      <w:rPr>
        <w:noProof/>
      </w:rPr>
      <mc:AlternateContent>
        <mc:Choice Requires="wps">
          <w:drawing>
            <wp:anchor distT="0" distB="0" distL="114300" distR="114300" simplePos="0" relativeHeight="251658240" behindDoc="0" locked="0" layoutInCell="1" allowOverlap="1" wp14:anchorId="628377B2" wp14:editId="29BFF906">
              <wp:simplePos x="0" y="0"/>
              <wp:positionH relativeFrom="margin">
                <wp:align>center</wp:align>
              </wp:positionH>
              <wp:positionV relativeFrom="paragraph">
                <wp:posOffset>19050</wp:posOffset>
              </wp:positionV>
              <wp:extent cx="6400800" cy="46990"/>
              <wp:effectExtent l="0" t="0" r="0" b="0"/>
              <wp:wrapTopAndBottom/>
              <wp:docPr id="4" name="Rectangle 4"/>
              <wp:cNvGraphicFramePr/>
              <a:graphic xmlns:a="http://schemas.openxmlformats.org/drawingml/2006/main">
                <a:graphicData uri="http://schemas.microsoft.com/office/word/2010/wordprocessingShape">
                  <wps:wsp>
                    <wps:cNvSpPr/>
                    <wps:spPr>
                      <a:xfrm>
                        <a:off x="0" y="0"/>
                        <a:ext cx="6400800" cy="4699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124DFA2" id="Rectangle 4" o:spid="_x0000_s1026" style="position:absolute;margin-left:0;margin-top:1.5pt;width:7in;height:3.7pt;z-index:25165824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" fillcolor="#fbb040 [3204]" stroked="f" strokeweight="1pt">
              <w10:wrap type="topAndBottom"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ACAE83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372506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245DB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0D86B3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BA6009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EDC436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23079B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B2225CA"/>
    <w:lvl w:ilvl="0">
      <w:start w:val="1"/>
      <w:numFmt w:val="bullet"/>
      <w:pStyle w:val="ListBullet2"/>
      <w:lvlText w:val=""/>
      <w:lvlJc w:val="left"/>
      <w:pPr>
        <w:ind w:left="720" w:hanging="360"/>
      </w:pPr>
      <w:rPr>
        <w:rFonts w:ascii="Wingdings" w:hAnsi="Wingdings" w:hint="default"/>
        <w:color w:val="93999E" w:themeColor="background2"/>
      </w:rPr>
    </w:lvl>
  </w:abstractNum>
  <w:abstractNum w:abstractNumId="8" w15:restartNumberingAfterBreak="0">
    <w:nsid w:val="FFFFFF88"/>
    <w:multiLevelType w:val="singleLevel"/>
    <w:tmpl w:val="606EC224"/>
    <w:lvl w:ilvl="0">
      <w:start w:val="1"/>
      <w:numFmt w:val="decimal"/>
      <w:pStyle w:val="ListNumber"/>
      <w:lvlText w:val="%1."/>
      <w:lvlJc w:val="left"/>
      <w:pPr>
        <w:tabs>
          <w:tab w:val="num" w:pos="360"/>
        </w:tabs>
        <w:ind w:left="360" w:hanging="360"/>
      </w:pPr>
      <w:rPr>
        <w:rFonts w:ascii="Trebuchet MS" w:hAnsi="Trebuchet MS" w:hint="default"/>
        <w:b w:val="0"/>
        <w:i w:val="0"/>
        <w:color w:val="93999E" w:themeColor="background2"/>
        <w:sz w:val="20"/>
      </w:rPr>
    </w:lvl>
  </w:abstractNum>
  <w:abstractNum w:abstractNumId="9" w15:restartNumberingAfterBreak="0">
    <w:nsid w:val="11B873FE"/>
    <w:multiLevelType w:val="hybridMultilevel"/>
    <w:tmpl w:val="F06AB5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0A16E7"/>
    <w:multiLevelType w:val="hybridMultilevel"/>
    <w:tmpl w:val="03A42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867875"/>
    <w:multiLevelType w:val="hybridMultilevel"/>
    <w:tmpl w:val="B796A4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0C26457"/>
    <w:multiLevelType w:val="hybridMultilevel"/>
    <w:tmpl w:val="779C33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8C0779A"/>
    <w:multiLevelType w:val="hybridMultilevel"/>
    <w:tmpl w:val="1BDABFA4"/>
    <w:lvl w:ilvl="0" w:tplc="6C44C754">
      <w:start w:val="1"/>
      <w:numFmt w:val="bullet"/>
      <w:lvlText w:val=""/>
      <w:lvlJc w:val="left"/>
      <w:pPr>
        <w:ind w:left="720" w:hanging="360"/>
      </w:pPr>
      <w:rPr>
        <w:rFonts w:ascii="Wingdings" w:hAnsi="Wingdings" w:hint="default"/>
        <w:color w:val="93999E" w:themeColor="background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740436"/>
    <w:multiLevelType w:val="hybridMultilevel"/>
    <w:tmpl w:val="FA180A8E"/>
    <w:lvl w:ilvl="0" w:tplc="318C4B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70B3280"/>
    <w:multiLevelType w:val="hybridMultilevel"/>
    <w:tmpl w:val="9208E278"/>
    <w:lvl w:ilvl="0" w:tplc="97B0E3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886A81"/>
    <w:multiLevelType w:val="hybridMultilevel"/>
    <w:tmpl w:val="54A4A5EA"/>
    <w:lvl w:ilvl="0" w:tplc="F9FCED4C">
      <w:start w:val="2"/>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BCB0069"/>
    <w:multiLevelType w:val="hybridMultilevel"/>
    <w:tmpl w:val="D0FA8794"/>
    <w:lvl w:ilvl="0" w:tplc="6C44C754">
      <w:start w:val="1"/>
      <w:numFmt w:val="bullet"/>
      <w:pStyle w:val="ListBullet"/>
      <w:lvlText w:val=""/>
      <w:lvlJc w:val="left"/>
      <w:pPr>
        <w:ind w:left="720" w:hanging="360"/>
      </w:pPr>
      <w:rPr>
        <w:rFonts w:ascii="Wingdings" w:hAnsi="Wingdings" w:hint="default"/>
        <w:color w:val="93999E" w:themeColor="background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3234F8"/>
    <w:multiLevelType w:val="hybridMultilevel"/>
    <w:tmpl w:val="72607008"/>
    <w:lvl w:ilvl="0" w:tplc="04090001">
      <w:start w:val="1"/>
      <w:numFmt w:val="bullet"/>
      <w:lvlText w:val=""/>
      <w:lvlJc w:val="left"/>
      <w:pPr>
        <w:ind w:left="360" w:hanging="360"/>
      </w:pPr>
      <w:rPr>
        <w:rFonts w:ascii="Symbol" w:hAnsi="Symbol" w:hint="default"/>
      </w:rPr>
    </w:lvl>
    <w:lvl w:ilvl="1" w:tplc="F9FCED4C">
      <w:start w:val="2"/>
      <w:numFmt w:val="bullet"/>
      <w:lvlText w:val="-"/>
      <w:lvlJc w:val="left"/>
      <w:pPr>
        <w:ind w:left="1080" w:hanging="360"/>
      </w:pPr>
      <w:rPr>
        <w:rFonts w:ascii="Arial" w:eastAsiaTheme="minorHAnsi" w:hAnsi="Arial"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17"/>
  </w:num>
  <w:num w:numId="3">
    <w:abstractNumId w:val="16"/>
  </w:num>
  <w:num w:numId="4">
    <w:abstractNumId w:val="18"/>
  </w:num>
  <w:num w:numId="5">
    <w:abstractNumId w:val="11"/>
  </w:num>
  <w:num w:numId="6">
    <w:abstractNumId w:val="13"/>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0"/>
  </w:num>
  <w:num w:numId="18">
    <w:abstractNumId w:val="14"/>
  </w:num>
  <w:num w:numId="19">
    <w:abstractNumId w:val="15"/>
  </w:num>
  <w:num w:numId="20">
    <w:abstractNumId w:val="8"/>
    <w:lvlOverride w:ilvl="0">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70A"/>
    <w:rsid w:val="00002175"/>
    <w:rsid w:val="00002259"/>
    <w:rsid w:val="00005CC2"/>
    <w:rsid w:val="00010931"/>
    <w:rsid w:val="00014B30"/>
    <w:rsid w:val="00016107"/>
    <w:rsid w:val="00017EBB"/>
    <w:rsid w:val="00020E12"/>
    <w:rsid w:val="0002168C"/>
    <w:rsid w:val="00021A0C"/>
    <w:rsid w:val="000237FA"/>
    <w:rsid w:val="000344B8"/>
    <w:rsid w:val="0004430B"/>
    <w:rsid w:val="00046CAD"/>
    <w:rsid w:val="00047189"/>
    <w:rsid w:val="00051B6B"/>
    <w:rsid w:val="00051F22"/>
    <w:rsid w:val="0005488E"/>
    <w:rsid w:val="0005505B"/>
    <w:rsid w:val="00055DBF"/>
    <w:rsid w:val="00056858"/>
    <w:rsid w:val="00056EE1"/>
    <w:rsid w:val="00060D6A"/>
    <w:rsid w:val="000629D1"/>
    <w:rsid w:val="000652B8"/>
    <w:rsid w:val="00066057"/>
    <w:rsid w:val="000677B3"/>
    <w:rsid w:val="00071E2A"/>
    <w:rsid w:val="00074B1D"/>
    <w:rsid w:val="000750AC"/>
    <w:rsid w:val="00080BAE"/>
    <w:rsid w:val="00084AE2"/>
    <w:rsid w:val="00093740"/>
    <w:rsid w:val="00094851"/>
    <w:rsid w:val="0009717F"/>
    <w:rsid w:val="00097CD6"/>
    <w:rsid w:val="000A648F"/>
    <w:rsid w:val="000A701D"/>
    <w:rsid w:val="000B0281"/>
    <w:rsid w:val="000B4BCE"/>
    <w:rsid w:val="000C3C72"/>
    <w:rsid w:val="000C5310"/>
    <w:rsid w:val="000C7248"/>
    <w:rsid w:val="000C7A9D"/>
    <w:rsid w:val="000D136F"/>
    <w:rsid w:val="000D18F4"/>
    <w:rsid w:val="000D2992"/>
    <w:rsid w:val="000D66C1"/>
    <w:rsid w:val="000D6F19"/>
    <w:rsid w:val="000E5EBB"/>
    <w:rsid w:val="000E700E"/>
    <w:rsid w:val="000F47F4"/>
    <w:rsid w:val="000F5C22"/>
    <w:rsid w:val="000F7AF5"/>
    <w:rsid w:val="0010570A"/>
    <w:rsid w:val="001078FE"/>
    <w:rsid w:val="00107F58"/>
    <w:rsid w:val="00107FB8"/>
    <w:rsid w:val="0011354A"/>
    <w:rsid w:val="00115E30"/>
    <w:rsid w:val="001162F9"/>
    <w:rsid w:val="00116CF3"/>
    <w:rsid w:val="00120B6A"/>
    <w:rsid w:val="0012492B"/>
    <w:rsid w:val="00130002"/>
    <w:rsid w:val="00131BD9"/>
    <w:rsid w:val="00131F5F"/>
    <w:rsid w:val="0013270C"/>
    <w:rsid w:val="00134994"/>
    <w:rsid w:val="00134A59"/>
    <w:rsid w:val="00136D2E"/>
    <w:rsid w:val="00145D3A"/>
    <w:rsid w:val="00146977"/>
    <w:rsid w:val="0015078A"/>
    <w:rsid w:val="001531AE"/>
    <w:rsid w:val="001536B8"/>
    <w:rsid w:val="00153790"/>
    <w:rsid w:val="00162256"/>
    <w:rsid w:val="00173DE1"/>
    <w:rsid w:val="001779CC"/>
    <w:rsid w:val="00183297"/>
    <w:rsid w:val="001875AC"/>
    <w:rsid w:val="001900E0"/>
    <w:rsid w:val="00196F99"/>
    <w:rsid w:val="001A1864"/>
    <w:rsid w:val="001A4B37"/>
    <w:rsid w:val="001A66D3"/>
    <w:rsid w:val="001B11C1"/>
    <w:rsid w:val="001B7F80"/>
    <w:rsid w:val="001C7ED2"/>
    <w:rsid w:val="001D59BF"/>
    <w:rsid w:val="001D787A"/>
    <w:rsid w:val="001E12FE"/>
    <w:rsid w:val="001E5DA1"/>
    <w:rsid w:val="001F3A9C"/>
    <w:rsid w:val="001F5490"/>
    <w:rsid w:val="001F670E"/>
    <w:rsid w:val="001F6872"/>
    <w:rsid w:val="00210AE8"/>
    <w:rsid w:val="002149B2"/>
    <w:rsid w:val="0021598A"/>
    <w:rsid w:val="00216411"/>
    <w:rsid w:val="0021668D"/>
    <w:rsid w:val="00217D8D"/>
    <w:rsid w:val="002326CE"/>
    <w:rsid w:val="00235232"/>
    <w:rsid w:val="00235BB3"/>
    <w:rsid w:val="00241D64"/>
    <w:rsid w:val="002436C8"/>
    <w:rsid w:val="002445FD"/>
    <w:rsid w:val="002451BA"/>
    <w:rsid w:val="002457CF"/>
    <w:rsid w:val="00245B30"/>
    <w:rsid w:val="002541C8"/>
    <w:rsid w:val="00254279"/>
    <w:rsid w:val="00260C1A"/>
    <w:rsid w:val="00267749"/>
    <w:rsid w:val="00270DAE"/>
    <w:rsid w:val="0027316C"/>
    <w:rsid w:val="00275CD1"/>
    <w:rsid w:val="002813B1"/>
    <w:rsid w:val="00281F8B"/>
    <w:rsid w:val="00284B48"/>
    <w:rsid w:val="00284F75"/>
    <w:rsid w:val="00293EC6"/>
    <w:rsid w:val="00296331"/>
    <w:rsid w:val="00297407"/>
    <w:rsid w:val="002A2098"/>
    <w:rsid w:val="002A2506"/>
    <w:rsid w:val="002A7107"/>
    <w:rsid w:val="002A7C1D"/>
    <w:rsid w:val="002B02D7"/>
    <w:rsid w:val="002B2277"/>
    <w:rsid w:val="002C4072"/>
    <w:rsid w:val="002C64C1"/>
    <w:rsid w:val="002C7CDB"/>
    <w:rsid w:val="002D2058"/>
    <w:rsid w:val="002D6330"/>
    <w:rsid w:val="002D75CD"/>
    <w:rsid w:val="002E185A"/>
    <w:rsid w:val="002E32D6"/>
    <w:rsid w:val="002F0D47"/>
    <w:rsid w:val="002F5AF0"/>
    <w:rsid w:val="002F5CAD"/>
    <w:rsid w:val="00302AB2"/>
    <w:rsid w:val="0030328B"/>
    <w:rsid w:val="00311F34"/>
    <w:rsid w:val="00321148"/>
    <w:rsid w:val="00321B92"/>
    <w:rsid w:val="00321B96"/>
    <w:rsid w:val="00331076"/>
    <w:rsid w:val="00331124"/>
    <w:rsid w:val="0033116F"/>
    <w:rsid w:val="00331708"/>
    <w:rsid w:val="00332BA7"/>
    <w:rsid w:val="00334FAF"/>
    <w:rsid w:val="00334FF0"/>
    <w:rsid w:val="00341755"/>
    <w:rsid w:val="00341E68"/>
    <w:rsid w:val="0034260E"/>
    <w:rsid w:val="00350EF1"/>
    <w:rsid w:val="00356AA5"/>
    <w:rsid w:val="00361818"/>
    <w:rsid w:val="00362D16"/>
    <w:rsid w:val="00363D04"/>
    <w:rsid w:val="00364D55"/>
    <w:rsid w:val="00364DC0"/>
    <w:rsid w:val="003651E2"/>
    <w:rsid w:val="00366E52"/>
    <w:rsid w:val="00375293"/>
    <w:rsid w:val="003754F0"/>
    <w:rsid w:val="00377FE9"/>
    <w:rsid w:val="003807A9"/>
    <w:rsid w:val="0038281E"/>
    <w:rsid w:val="00394878"/>
    <w:rsid w:val="003A4FE0"/>
    <w:rsid w:val="003B0A28"/>
    <w:rsid w:val="003B0E27"/>
    <w:rsid w:val="003B132C"/>
    <w:rsid w:val="003B19A0"/>
    <w:rsid w:val="003B4A19"/>
    <w:rsid w:val="003B6ED6"/>
    <w:rsid w:val="003C35D0"/>
    <w:rsid w:val="003C76C5"/>
    <w:rsid w:val="003D1D38"/>
    <w:rsid w:val="003D252A"/>
    <w:rsid w:val="003D4961"/>
    <w:rsid w:val="003E197B"/>
    <w:rsid w:val="003E5D5A"/>
    <w:rsid w:val="003F006E"/>
    <w:rsid w:val="003F0EFB"/>
    <w:rsid w:val="003F6646"/>
    <w:rsid w:val="00403F86"/>
    <w:rsid w:val="00404F63"/>
    <w:rsid w:val="0041151B"/>
    <w:rsid w:val="0041608F"/>
    <w:rsid w:val="00420B7E"/>
    <w:rsid w:val="00422096"/>
    <w:rsid w:val="00422B37"/>
    <w:rsid w:val="004265D5"/>
    <w:rsid w:val="00427078"/>
    <w:rsid w:val="00433E00"/>
    <w:rsid w:val="004367C2"/>
    <w:rsid w:val="00445AF7"/>
    <w:rsid w:val="0045399A"/>
    <w:rsid w:val="004602E9"/>
    <w:rsid w:val="0046196F"/>
    <w:rsid w:val="00461C54"/>
    <w:rsid w:val="00461F6D"/>
    <w:rsid w:val="00463BD0"/>
    <w:rsid w:val="00466E61"/>
    <w:rsid w:val="00476C6B"/>
    <w:rsid w:val="0048189A"/>
    <w:rsid w:val="00483C31"/>
    <w:rsid w:val="00484ED1"/>
    <w:rsid w:val="004919E8"/>
    <w:rsid w:val="00492ACC"/>
    <w:rsid w:val="00496844"/>
    <w:rsid w:val="00497682"/>
    <w:rsid w:val="004A1D09"/>
    <w:rsid w:val="004A636F"/>
    <w:rsid w:val="004A6A51"/>
    <w:rsid w:val="004B0B9E"/>
    <w:rsid w:val="004B1B9F"/>
    <w:rsid w:val="004B1C2F"/>
    <w:rsid w:val="004B4321"/>
    <w:rsid w:val="004B610B"/>
    <w:rsid w:val="004C0A4E"/>
    <w:rsid w:val="004C0E5D"/>
    <w:rsid w:val="004C1E8D"/>
    <w:rsid w:val="004C79CF"/>
    <w:rsid w:val="004D1FD9"/>
    <w:rsid w:val="004D32B6"/>
    <w:rsid w:val="004D4C55"/>
    <w:rsid w:val="004D568E"/>
    <w:rsid w:val="004D6A8F"/>
    <w:rsid w:val="004E263B"/>
    <w:rsid w:val="004E2E1C"/>
    <w:rsid w:val="004E68FA"/>
    <w:rsid w:val="004E6CC6"/>
    <w:rsid w:val="004F3DF1"/>
    <w:rsid w:val="004F475A"/>
    <w:rsid w:val="004F5111"/>
    <w:rsid w:val="004F616B"/>
    <w:rsid w:val="0050286C"/>
    <w:rsid w:val="00502FCD"/>
    <w:rsid w:val="00504622"/>
    <w:rsid w:val="00505D67"/>
    <w:rsid w:val="00512AFE"/>
    <w:rsid w:val="00512ECC"/>
    <w:rsid w:val="00520FF0"/>
    <w:rsid w:val="005260F0"/>
    <w:rsid w:val="00526648"/>
    <w:rsid w:val="00526EF7"/>
    <w:rsid w:val="00527C14"/>
    <w:rsid w:val="00527F73"/>
    <w:rsid w:val="00530449"/>
    <w:rsid w:val="00530AB1"/>
    <w:rsid w:val="00531D50"/>
    <w:rsid w:val="00532242"/>
    <w:rsid w:val="0053558C"/>
    <w:rsid w:val="00536EC7"/>
    <w:rsid w:val="00540803"/>
    <w:rsid w:val="00545342"/>
    <w:rsid w:val="00550DF1"/>
    <w:rsid w:val="00552AA4"/>
    <w:rsid w:val="00555BE6"/>
    <w:rsid w:val="005569A3"/>
    <w:rsid w:val="00572648"/>
    <w:rsid w:val="00572C3B"/>
    <w:rsid w:val="00575F55"/>
    <w:rsid w:val="0057659D"/>
    <w:rsid w:val="00576FE2"/>
    <w:rsid w:val="005860E2"/>
    <w:rsid w:val="00591665"/>
    <w:rsid w:val="005A5B93"/>
    <w:rsid w:val="005B0237"/>
    <w:rsid w:val="005B0A58"/>
    <w:rsid w:val="005B18FF"/>
    <w:rsid w:val="005B2FCF"/>
    <w:rsid w:val="005C1FAF"/>
    <w:rsid w:val="005C2FA2"/>
    <w:rsid w:val="005C5A03"/>
    <w:rsid w:val="005D1492"/>
    <w:rsid w:val="005D42A7"/>
    <w:rsid w:val="005E29BD"/>
    <w:rsid w:val="005E4DBE"/>
    <w:rsid w:val="005E7AEC"/>
    <w:rsid w:val="005E7C76"/>
    <w:rsid w:val="005E7D94"/>
    <w:rsid w:val="00603424"/>
    <w:rsid w:val="006044AD"/>
    <w:rsid w:val="00605A93"/>
    <w:rsid w:val="0061067B"/>
    <w:rsid w:val="0061181D"/>
    <w:rsid w:val="00613247"/>
    <w:rsid w:val="006134CE"/>
    <w:rsid w:val="00616192"/>
    <w:rsid w:val="00616680"/>
    <w:rsid w:val="006168E5"/>
    <w:rsid w:val="006214B9"/>
    <w:rsid w:val="00623A98"/>
    <w:rsid w:val="00634807"/>
    <w:rsid w:val="00636F5B"/>
    <w:rsid w:val="0064186C"/>
    <w:rsid w:val="00641F62"/>
    <w:rsid w:val="00643182"/>
    <w:rsid w:val="00646334"/>
    <w:rsid w:val="0065014A"/>
    <w:rsid w:val="006502CE"/>
    <w:rsid w:val="00650429"/>
    <w:rsid w:val="00655F8E"/>
    <w:rsid w:val="00657087"/>
    <w:rsid w:val="00661374"/>
    <w:rsid w:val="00661A1D"/>
    <w:rsid w:val="00664EBB"/>
    <w:rsid w:val="00670901"/>
    <w:rsid w:val="00673A8A"/>
    <w:rsid w:val="00677A28"/>
    <w:rsid w:val="00680EBC"/>
    <w:rsid w:val="00690173"/>
    <w:rsid w:val="0069024A"/>
    <w:rsid w:val="00694420"/>
    <w:rsid w:val="006978DC"/>
    <w:rsid w:val="00697FE2"/>
    <w:rsid w:val="006A2868"/>
    <w:rsid w:val="006A2FD6"/>
    <w:rsid w:val="006A44F9"/>
    <w:rsid w:val="006A6151"/>
    <w:rsid w:val="006A6D84"/>
    <w:rsid w:val="006B2143"/>
    <w:rsid w:val="006B2D81"/>
    <w:rsid w:val="006B7A95"/>
    <w:rsid w:val="006C1EEB"/>
    <w:rsid w:val="006C6FF1"/>
    <w:rsid w:val="006C77FE"/>
    <w:rsid w:val="006D1B48"/>
    <w:rsid w:val="006D7A76"/>
    <w:rsid w:val="006E03CD"/>
    <w:rsid w:val="006E128C"/>
    <w:rsid w:val="006E1FB5"/>
    <w:rsid w:val="006E283C"/>
    <w:rsid w:val="006E2BAB"/>
    <w:rsid w:val="006E46C7"/>
    <w:rsid w:val="006F0416"/>
    <w:rsid w:val="006F4C2D"/>
    <w:rsid w:val="0070121D"/>
    <w:rsid w:val="00706968"/>
    <w:rsid w:val="00711C8F"/>
    <w:rsid w:val="00713C4C"/>
    <w:rsid w:val="00714CF3"/>
    <w:rsid w:val="007201D7"/>
    <w:rsid w:val="00721F13"/>
    <w:rsid w:val="00722AC8"/>
    <w:rsid w:val="00730A8F"/>
    <w:rsid w:val="00733336"/>
    <w:rsid w:val="00741D62"/>
    <w:rsid w:val="00742109"/>
    <w:rsid w:val="00744482"/>
    <w:rsid w:val="0074633C"/>
    <w:rsid w:val="00752900"/>
    <w:rsid w:val="0076283D"/>
    <w:rsid w:val="00766F41"/>
    <w:rsid w:val="0077056E"/>
    <w:rsid w:val="00780F3D"/>
    <w:rsid w:val="00781A74"/>
    <w:rsid w:val="00786144"/>
    <w:rsid w:val="00787B11"/>
    <w:rsid w:val="00787DC5"/>
    <w:rsid w:val="00792108"/>
    <w:rsid w:val="00793AE4"/>
    <w:rsid w:val="00797B08"/>
    <w:rsid w:val="007A380D"/>
    <w:rsid w:val="007A3A5C"/>
    <w:rsid w:val="007A5C33"/>
    <w:rsid w:val="007A5F71"/>
    <w:rsid w:val="007A6306"/>
    <w:rsid w:val="007A7803"/>
    <w:rsid w:val="007A7E24"/>
    <w:rsid w:val="007B0E62"/>
    <w:rsid w:val="007B5851"/>
    <w:rsid w:val="007B6B21"/>
    <w:rsid w:val="007C05E8"/>
    <w:rsid w:val="007C79ED"/>
    <w:rsid w:val="007D399D"/>
    <w:rsid w:val="007D4E00"/>
    <w:rsid w:val="007D7627"/>
    <w:rsid w:val="007E11D0"/>
    <w:rsid w:val="007E58DA"/>
    <w:rsid w:val="007F79CF"/>
    <w:rsid w:val="007F7D28"/>
    <w:rsid w:val="00800199"/>
    <w:rsid w:val="008052D3"/>
    <w:rsid w:val="00807000"/>
    <w:rsid w:val="00825C40"/>
    <w:rsid w:val="0082667B"/>
    <w:rsid w:val="008277D8"/>
    <w:rsid w:val="00831B7F"/>
    <w:rsid w:val="00854C91"/>
    <w:rsid w:val="00855FE1"/>
    <w:rsid w:val="00865B29"/>
    <w:rsid w:val="008679B1"/>
    <w:rsid w:val="0087172E"/>
    <w:rsid w:val="00876365"/>
    <w:rsid w:val="0087760E"/>
    <w:rsid w:val="00880ED7"/>
    <w:rsid w:val="00883992"/>
    <w:rsid w:val="00890E32"/>
    <w:rsid w:val="008939EE"/>
    <w:rsid w:val="00895033"/>
    <w:rsid w:val="008A4BE1"/>
    <w:rsid w:val="008B0650"/>
    <w:rsid w:val="008B2830"/>
    <w:rsid w:val="008C0AB0"/>
    <w:rsid w:val="008C341E"/>
    <w:rsid w:val="008D5561"/>
    <w:rsid w:val="008E3163"/>
    <w:rsid w:val="008E6FF0"/>
    <w:rsid w:val="008F1117"/>
    <w:rsid w:val="008F448F"/>
    <w:rsid w:val="00903A4B"/>
    <w:rsid w:val="00911CAE"/>
    <w:rsid w:val="00912DF4"/>
    <w:rsid w:val="0091361D"/>
    <w:rsid w:val="00914223"/>
    <w:rsid w:val="00917538"/>
    <w:rsid w:val="0092227D"/>
    <w:rsid w:val="00922726"/>
    <w:rsid w:val="0093044A"/>
    <w:rsid w:val="00933752"/>
    <w:rsid w:val="00934C3C"/>
    <w:rsid w:val="009354C7"/>
    <w:rsid w:val="009442F2"/>
    <w:rsid w:val="00954129"/>
    <w:rsid w:val="009560C9"/>
    <w:rsid w:val="00963640"/>
    <w:rsid w:val="009709C7"/>
    <w:rsid w:val="00976791"/>
    <w:rsid w:val="00980130"/>
    <w:rsid w:val="00980662"/>
    <w:rsid w:val="009953FD"/>
    <w:rsid w:val="0099591F"/>
    <w:rsid w:val="009A0975"/>
    <w:rsid w:val="009A3168"/>
    <w:rsid w:val="009A636C"/>
    <w:rsid w:val="009B33DC"/>
    <w:rsid w:val="009B5791"/>
    <w:rsid w:val="009B5BA4"/>
    <w:rsid w:val="009C3663"/>
    <w:rsid w:val="009C5385"/>
    <w:rsid w:val="009C6266"/>
    <w:rsid w:val="009D43EC"/>
    <w:rsid w:val="009D4B31"/>
    <w:rsid w:val="009E32C2"/>
    <w:rsid w:val="009E6E0A"/>
    <w:rsid w:val="009E7DAC"/>
    <w:rsid w:val="009F3C40"/>
    <w:rsid w:val="009F4FB1"/>
    <w:rsid w:val="009F6426"/>
    <w:rsid w:val="009F6DB5"/>
    <w:rsid w:val="00A009F7"/>
    <w:rsid w:val="00A13148"/>
    <w:rsid w:val="00A1747B"/>
    <w:rsid w:val="00A21E0F"/>
    <w:rsid w:val="00A2796B"/>
    <w:rsid w:val="00A311FD"/>
    <w:rsid w:val="00A31E6E"/>
    <w:rsid w:val="00A37D95"/>
    <w:rsid w:val="00A40498"/>
    <w:rsid w:val="00A50003"/>
    <w:rsid w:val="00A524DB"/>
    <w:rsid w:val="00A52FF1"/>
    <w:rsid w:val="00A54AB5"/>
    <w:rsid w:val="00A56346"/>
    <w:rsid w:val="00A64FEA"/>
    <w:rsid w:val="00A668EC"/>
    <w:rsid w:val="00A67AC5"/>
    <w:rsid w:val="00A72DFC"/>
    <w:rsid w:val="00A81C56"/>
    <w:rsid w:val="00A82213"/>
    <w:rsid w:val="00A83343"/>
    <w:rsid w:val="00A83D58"/>
    <w:rsid w:val="00A83D88"/>
    <w:rsid w:val="00A8713E"/>
    <w:rsid w:val="00A87226"/>
    <w:rsid w:val="00AA24C2"/>
    <w:rsid w:val="00AB1413"/>
    <w:rsid w:val="00AB5F79"/>
    <w:rsid w:val="00AB742D"/>
    <w:rsid w:val="00AC53B8"/>
    <w:rsid w:val="00AD0952"/>
    <w:rsid w:val="00AD1FDD"/>
    <w:rsid w:val="00AD2536"/>
    <w:rsid w:val="00AD2CDD"/>
    <w:rsid w:val="00AD35D0"/>
    <w:rsid w:val="00AD5FC2"/>
    <w:rsid w:val="00AE43CF"/>
    <w:rsid w:val="00AE5251"/>
    <w:rsid w:val="00AE6F3E"/>
    <w:rsid w:val="00AF66AF"/>
    <w:rsid w:val="00B0691D"/>
    <w:rsid w:val="00B13EA2"/>
    <w:rsid w:val="00B174BE"/>
    <w:rsid w:val="00B200A6"/>
    <w:rsid w:val="00B21367"/>
    <w:rsid w:val="00B2193B"/>
    <w:rsid w:val="00B255EE"/>
    <w:rsid w:val="00B27975"/>
    <w:rsid w:val="00B32D4F"/>
    <w:rsid w:val="00B34F9D"/>
    <w:rsid w:val="00B47516"/>
    <w:rsid w:val="00B502ED"/>
    <w:rsid w:val="00B527DC"/>
    <w:rsid w:val="00B559E9"/>
    <w:rsid w:val="00B57969"/>
    <w:rsid w:val="00B645FE"/>
    <w:rsid w:val="00B66AD4"/>
    <w:rsid w:val="00B67CA3"/>
    <w:rsid w:val="00B729FC"/>
    <w:rsid w:val="00B759A5"/>
    <w:rsid w:val="00B75FFB"/>
    <w:rsid w:val="00B77B50"/>
    <w:rsid w:val="00B8132A"/>
    <w:rsid w:val="00B90981"/>
    <w:rsid w:val="00B93BEA"/>
    <w:rsid w:val="00B963CA"/>
    <w:rsid w:val="00B96CD8"/>
    <w:rsid w:val="00BA0B4E"/>
    <w:rsid w:val="00BA0B87"/>
    <w:rsid w:val="00BA1CDB"/>
    <w:rsid w:val="00BA24A9"/>
    <w:rsid w:val="00BA2E96"/>
    <w:rsid w:val="00BC0E9E"/>
    <w:rsid w:val="00BC58BB"/>
    <w:rsid w:val="00BC6AC6"/>
    <w:rsid w:val="00BD2139"/>
    <w:rsid w:val="00BE12BF"/>
    <w:rsid w:val="00BE35B2"/>
    <w:rsid w:val="00C05479"/>
    <w:rsid w:val="00C0669A"/>
    <w:rsid w:val="00C07F5F"/>
    <w:rsid w:val="00C10FA8"/>
    <w:rsid w:val="00C1227C"/>
    <w:rsid w:val="00C12337"/>
    <w:rsid w:val="00C26C57"/>
    <w:rsid w:val="00C27777"/>
    <w:rsid w:val="00C277C0"/>
    <w:rsid w:val="00C329A6"/>
    <w:rsid w:val="00C44071"/>
    <w:rsid w:val="00C46D3D"/>
    <w:rsid w:val="00C50672"/>
    <w:rsid w:val="00C54EC7"/>
    <w:rsid w:val="00C601AF"/>
    <w:rsid w:val="00C6784E"/>
    <w:rsid w:val="00C70147"/>
    <w:rsid w:val="00C77B8F"/>
    <w:rsid w:val="00C90639"/>
    <w:rsid w:val="00C92C6C"/>
    <w:rsid w:val="00C942D6"/>
    <w:rsid w:val="00C9591C"/>
    <w:rsid w:val="00CA2653"/>
    <w:rsid w:val="00CA2773"/>
    <w:rsid w:val="00CA2F0F"/>
    <w:rsid w:val="00CA419F"/>
    <w:rsid w:val="00CB02DC"/>
    <w:rsid w:val="00CB24AD"/>
    <w:rsid w:val="00CB26B7"/>
    <w:rsid w:val="00CB2FCF"/>
    <w:rsid w:val="00CB4692"/>
    <w:rsid w:val="00CB5A87"/>
    <w:rsid w:val="00CB7C54"/>
    <w:rsid w:val="00CC2A1A"/>
    <w:rsid w:val="00CD12EC"/>
    <w:rsid w:val="00CD36A6"/>
    <w:rsid w:val="00CD67B8"/>
    <w:rsid w:val="00CE3898"/>
    <w:rsid w:val="00CE47DB"/>
    <w:rsid w:val="00CE5DE4"/>
    <w:rsid w:val="00D04837"/>
    <w:rsid w:val="00D04904"/>
    <w:rsid w:val="00D075EC"/>
    <w:rsid w:val="00D10F38"/>
    <w:rsid w:val="00D11A28"/>
    <w:rsid w:val="00D12AAF"/>
    <w:rsid w:val="00D15847"/>
    <w:rsid w:val="00D22086"/>
    <w:rsid w:val="00D32470"/>
    <w:rsid w:val="00D35AD5"/>
    <w:rsid w:val="00D40AFA"/>
    <w:rsid w:val="00D4119F"/>
    <w:rsid w:val="00D41F5E"/>
    <w:rsid w:val="00D42BE3"/>
    <w:rsid w:val="00D42C3E"/>
    <w:rsid w:val="00D47B12"/>
    <w:rsid w:val="00D53423"/>
    <w:rsid w:val="00D557CB"/>
    <w:rsid w:val="00D722DA"/>
    <w:rsid w:val="00D73996"/>
    <w:rsid w:val="00D76AAD"/>
    <w:rsid w:val="00D772D0"/>
    <w:rsid w:val="00D83712"/>
    <w:rsid w:val="00D92F63"/>
    <w:rsid w:val="00D93152"/>
    <w:rsid w:val="00D935C8"/>
    <w:rsid w:val="00DA1629"/>
    <w:rsid w:val="00DA326A"/>
    <w:rsid w:val="00DC255B"/>
    <w:rsid w:val="00DC2A1B"/>
    <w:rsid w:val="00DC56EA"/>
    <w:rsid w:val="00DC67B3"/>
    <w:rsid w:val="00DD22DB"/>
    <w:rsid w:val="00DE4D8F"/>
    <w:rsid w:val="00DF5F1A"/>
    <w:rsid w:val="00DF63B6"/>
    <w:rsid w:val="00DF719A"/>
    <w:rsid w:val="00E01EDC"/>
    <w:rsid w:val="00E025C2"/>
    <w:rsid w:val="00E1001B"/>
    <w:rsid w:val="00E107F8"/>
    <w:rsid w:val="00E24936"/>
    <w:rsid w:val="00E3247A"/>
    <w:rsid w:val="00E32712"/>
    <w:rsid w:val="00E33ACF"/>
    <w:rsid w:val="00E359E8"/>
    <w:rsid w:val="00E366A2"/>
    <w:rsid w:val="00E42CD4"/>
    <w:rsid w:val="00E43246"/>
    <w:rsid w:val="00E46D86"/>
    <w:rsid w:val="00E532B6"/>
    <w:rsid w:val="00E539BD"/>
    <w:rsid w:val="00E57D85"/>
    <w:rsid w:val="00E61AB5"/>
    <w:rsid w:val="00E624E9"/>
    <w:rsid w:val="00E6349A"/>
    <w:rsid w:val="00E64114"/>
    <w:rsid w:val="00E67245"/>
    <w:rsid w:val="00E73A27"/>
    <w:rsid w:val="00E754D0"/>
    <w:rsid w:val="00E815F4"/>
    <w:rsid w:val="00E90BAF"/>
    <w:rsid w:val="00E942A2"/>
    <w:rsid w:val="00E96227"/>
    <w:rsid w:val="00E96406"/>
    <w:rsid w:val="00EA2444"/>
    <w:rsid w:val="00EA731B"/>
    <w:rsid w:val="00EB3E26"/>
    <w:rsid w:val="00EB412E"/>
    <w:rsid w:val="00EB7C25"/>
    <w:rsid w:val="00EC11FB"/>
    <w:rsid w:val="00EC4320"/>
    <w:rsid w:val="00EC5182"/>
    <w:rsid w:val="00EE303A"/>
    <w:rsid w:val="00EE3290"/>
    <w:rsid w:val="00EE3C1D"/>
    <w:rsid w:val="00EE779D"/>
    <w:rsid w:val="00EF333C"/>
    <w:rsid w:val="00EF3EB2"/>
    <w:rsid w:val="00EF5EA2"/>
    <w:rsid w:val="00F1118A"/>
    <w:rsid w:val="00F13AD0"/>
    <w:rsid w:val="00F159CB"/>
    <w:rsid w:val="00F16915"/>
    <w:rsid w:val="00F20586"/>
    <w:rsid w:val="00F244E0"/>
    <w:rsid w:val="00F27B55"/>
    <w:rsid w:val="00F31A2F"/>
    <w:rsid w:val="00F33FE3"/>
    <w:rsid w:val="00F37FA0"/>
    <w:rsid w:val="00F44DC6"/>
    <w:rsid w:val="00F46E3F"/>
    <w:rsid w:val="00F51021"/>
    <w:rsid w:val="00F512BC"/>
    <w:rsid w:val="00F65C33"/>
    <w:rsid w:val="00F65E1E"/>
    <w:rsid w:val="00F80F92"/>
    <w:rsid w:val="00F840A3"/>
    <w:rsid w:val="00F8666A"/>
    <w:rsid w:val="00F92330"/>
    <w:rsid w:val="00F9559F"/>
    <w:rsid w:val="00F9585B"/>
    <w:rsid w:val="00F95E79"/>
    <w:rsid w:val="00FA1318"/>
    <w:rsid w:val="00FA6B6C"/>
    <w:rsid w:val="00FA7CB7"/>
    <w:rsid w:val="00FB28CE"/>
    <w:rsid w:val="00FB2AF6"/>
    <w:rsid w:val="00FB6D31"/>
    <w:rsid w:val="00FB7CCD"/>
    <w:rsid w:val="00FC5DD0"/>
    <w:rsid w:val="00FD0426"/>
    <w:rsid w:val="00FD07C3"/>
    <w:rsid w:val="00FD6BE9"/>
    <w:rsid w:val="00FE0E65"/>
    <w:rsid w:val="00FE105C"/>
    <w:rsid w:val="00FE110B"/>
    <w:rsid w:val="00FE3267"/>
    <w:rsid w:val="00FE39C7"/>
    <w:rsid w:val="00FE62CE"/>
    <w:rsid w:val="00FE7DE6"/>
    <w:rsid w:val="00FF5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596A9A"/>
  <w14:defaultImageDpi w14:val="3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77B3"/>
    <w:pPr>
      <w:spacing w:after="120" w:line="324" w:lineRule="auto"/>
      <w:ind w:left="360" w:right="360"/>
    </w:pPr>
    <w:rPr>
      <w:rFonts w:ascii="Trebuchet MS" w:hAnsi="Trebuchet MS" w:cs="Times New Roman"/>
      <w:color w:val="000000" w:themeColor="text2"/>
      <w:sz w:val="20"/>
      <w:szCs w:val="20"/>
    </w:rPr>
  </w:style>
  <w:style w:type="paragraph" w:styleId="Heading1">
    <w:name w:val="heading 1"/>
    <w:next w:val="Heading2"/>
    <w:link w:val="Heading1Char"/>
    <w:uiPriority w:val="9"/>
    <w:qFormat/>
    <w:rsid w:val="00DE4D8F"/>
    <w:pPr>
      <w:keepNext/>
      <w:keepLines/>
      <w:spacing w:before="240" w:after="120" w:line="360" w:lineRule="auto"/>
      <w:outlineLvl w:val="0"/>
    </w:pPr>
    <w:rPr>
      <w:rFonts w:asciiTheme="majorHAnsi" w:eastAsiaTheme="majorEastAsia" w:hAnsiTheme="majorHAnsi" w:cstheme="majorBidi"/>
      <w:b/>
      <w:color w:val="FBB040" w:themeColor="accent1"/>
      <w:sz w:val="32"/>
      <w:szCs w:val="32"/>
    </w:rPr>
  </w:style>
  <w:style w:type="paragraph" w:styleId="Heading2">
    <w:name w:val="heading 2"/>
    <w:basedOn w:val="Normal"/>
    <w:next w:val="Normal"/>
    <w:link w:val="Heading2Char"/>
    <w:uiPriority w:val="9"/>
    <w:unhideWhenUsed/>
    <w:qFormat/>
    <w:rsid w:val="002D75CD"/>
    <w:pPr>
      <w:keepNext/>
      <w:keepLines/>
      <w:spacing w:after="60"/>
      <w:outlineLvl w:val="1"/>
    </w:pPr>
    <w:rPr>
      <w:rFonts w:eastAsiaTheme="majorEastAsia"/>
      <w:color w:val="5C5C5C" w:themeColor="text1"/>
      <w:sz w:val="28"/>
      <w:szCs w:val="28"/>
    </w:rPr>
  </w:style>
  <w:style w:type="paragraph" w:styleId="Heading3">
    <w:name w:val="heading 3"/>
    <w:basedOn w:val="Normal"/>
    <w:next w:val="Normal"/>
    <w:link w:val="Heading3Char"/>
    <w:uiPriority w:val="9"/>
    <w:unhideWhenUsed/>
    <w:qFormat/>
    <w:rsid w:val="000E700E"/>
    <w:pPr>
      <w:keepNext/>
      <w:keepLines/>
      <w:pBdr>
        <w:top w:val="single" w:sz="4" w:space="4" w:color="93999E" w:themeColor="background2"/>
      </w:pBdr>
      <w:spacing w:before="60" w:after="60" w:line="276" w:lineRule="auto"/>
      <w:outlineLvl w:val="2"/>
    </w:pPr>
    <w:rPr>
      <w:rFonts w:asciiTheme="majorHAnsi" w:eastAsiaTheme="majorEastAsia" w:hAnsiTheme="majorHAnsi" w:cstheme="majorBidi"/>
      <w:b/>
      <w:color w:val="5C5C5C" w:themeColor="text1"/>
      <w:sz w:val="24"/>
      <w:szCs w:val="24"/>
    </w:rPr>
  </w:style>
  <w:style w:type="paragraph" w:styleId="Heading4">
    <w:name w:val="heading 4"/>
    <w:basedOn w:val="Normal"/>
    <w:next w:val="Normal"/>
    <w:link w:val="Heading4Char"/>
    <w:uiPriority w:val="9"/>
    <w:unhideWhenUsed/>
    <w:qFormat/>
    <w:rsid w:val="004D1FD9"/>
    <w:pPr>
      <w:keepNext/>
      <w:keepLines/>
      <w:spacing w:before="40"/>
      <w:outlineLvl w:val="3"/>
    </w:pPr>
    <w:rPr>
      <w:rFonts w:asciiTheme="majorHAnsi" w:eastAsia="Times New Roman" w:hAnsiTheme="majorHAnsi" w:cstheme="majorBidi"/>
      <w:i/>
      <w:iCs/>
      <w:color w:val="93999E" w:themeColor="background2"/>
      <w:shd w:val="clear" w:color="auto" w:fill="FFFFFF"/>
    </w:rPr>
  </w:style>
  <w:style w:type="paragraph" w:styleId="Heading5">
    <w:name w:val="heading 5"/>
    <w:basedOn w:val="Normal"/>
    <w:next w:val="Normal"/>
    <w:link w:val="Heading5Char"/>
    <w:uiPriority w:val="9"/>
    <w:unhideWhenUsed/>
    <w:rsid w:val="0010570A"/>
    <w:pPr>
      <w:keepNext/>
      <w:keepLines/>
      <w:spacing w:before="40"/>
      <w:outlineLvl w:val="4"/>
    </w:pPr>
    <w:rPr>
      <w:rFonts w:asciiTheme="majorHAnsi" w:eastAsiaTheme="majorEastAsia" w:hAnsiTheme="majorHAnsi" w:cstheme="majorBidi"/>
      <w:color w:val="E68B05" w:themeColor="accent1" w:themeShade="BF"/>
    </w:rPr>
  </w:style>
  <w:style w:type="paragraph" w:styleId="Heading6">
    <w:name w:val="heading 6"/>
    <w:basedOn w:val="Normal"/>
    <w:next w:val="Normal"/>
    <w:link w:val="Heading6Char"/>
    <w:uiPriority w:val="9"/>
    <w:unhideWhenUsed/>
    <w:rsid w:val="00B645FE"/>
    <w:pPr>
      <w:keepNext/>
      <w:keepLines/>
      <w:spacing w:before="40"/>
      <w:outlineLvl w:val="5"/>
    </w:pPr>
    <w:rPr>
      <w:rFonts w:eastAsiaTheme="majorEastAsia" w:cstheme="majorBidi"/>
      <w:color w:val="995C03" w:themeColor="accent1" w:themeShade="7F"/>
    </w:rPr>
  </w:style>
  <w:style w:type="paragraph" w:styleId="Heading7">
    <w:name w:val="heading 7"/>
    <w:basedOn w:val="Normal"/>
    <w:next w:val="Normal"/>
    <w:link w:val="Heading7Char"/>
    <w:uiPriority w:val="9"/>
    <w:unhideWhenUsed/>
    <w:rsid w:val="001900E0"/>
    <w:pPr>
      <w:keepNext/>
      <w:keepLines/>
      <w:spacing w:before="40"/>
      <w:outlineLvl w:val="6"/>
    </w:pPr>
    <w:rPr>
      <w:rFonts w:asciiTheme="majorHAnsi" w:eastAsiaTheme="majorEastAsia" w:hAnsiTheme="majorHAnsi" w:cstheme="majorBidi"/>
      <w:i/>
      <w:iCs/>
      <w:color w:val="995C0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128C"/>
    <w:pPr>
      <w:spacing w:after="360" w:line="240" w:lineRule="auto"/>
      <w:contextualSpacing/>
      <w:jc w:val="center"/>
    </w:pPr>
    <w:rPr>
      <w:rFonts w:eastAsiaTheme="majorEastAsia"/>
      <w:b/>
      <w:color w:val="5C5C5C" w:themeColor="text1"/>
      <w:spacing w:val="-10"/>
      <w:kern w:val="28"/>
      <w:sz w:val="56"/>
      <w:szCs w:val="56"/>
    </w:rPr>
  </w:style>
  <w:style w:type="character" w:customStyle="1" w:styleId="TitleChar">
    <w:name w:val="Title Char"/>
    <w:basedOn w:val="DefaultParagraphFont"/>
    <w:link w:val="Title"/>
    <w:uiPriority w:val="10"/>
    <w:rsid w:val="006E128C"/>
    <w:rPr>
      <w:rFonts w:eastAsiaTheme="majorEastAsia" w:cs="Times New Roman"/>
      <w:b/>
      <w:color w:val="5C5C5C" w:themeColor="text1"/>
      <w:spacing w:val="-10"/>
      <w:kern w:val="28"/>
      <w:sz w:val="56"/>
      <w:szCs w:val="56"/>
    </w:rPr>
  </w:style>
  <w:style w:type="paragraph" w:styleId="Subtitle">
    <w:name w:val="Subtitle"/>
    <w:basedOn w:val="Normal"/>
    <w:next w:val="Normal"/>
    <w:link w:val="SubtitleChar"/>
    <w:uiPriority w:val="11"/>
    <w:qFormat/>
    <w:rsid w:val="006E128C"/>
    <w:pPr>
      <w:numPr>
        <w:ilvl w:val="1"/>
      </w:numPr>
      <w:spacing w:after="360"/>
      <w:ind w:left="360"/>
      <w:jc w:val="center"/>
    </w:pPr>
    <w:rPr>
      <w:rFonts w:eastAsiaTheme="minorEastAsia"/>
      <w:color w:val="959595" w:themeColor="text1" w:themeTint="A5"/>
      <w:spacing w:val="15"/>
      <w:sz w:val="22"/>
    </w:rPr>
  </w:style>
  <w:style w:type="character" w:customStyle="1" w:styleId="SubtitleChar">
    <w:name w:val="Subtitle Char"/>
    <w:basedOn w:val="DefaultParagraphFont"/>
    <w:link w:val="Subtitle"/>
    <w:uiPriority w:val="11"/>
    <w:rsid w:val="006E128C"/>
    <w:rPr>
      <w:rFonts w:eastAsiaTheme="minorEastAsia" w:cs="Times New Roman"/>
      <w:color w:val="959595" w:themeColor="text1" w:themeTint="A5"/>
      <w:spacing w:val="15"/>
      <w:sz w:val="22"/>
      <w:szCs w:val="20"/>
    </w:rPr>
  </w:style>
  <w:style w:type="character" w:customStyle="1" w:styleId="Heading1Char">
    <w:name w:val="Heading 1 Char"/>
    <w:basedOn w:val="DefaultParagraphFont"/>
    <w:link w:val="Heading1"/>
    <w:uiPriority w:val="9"/>
    <w:rsid w:val="00DE4D8F"/>
    <w:rPr>
      <w:rFonts w:asciiTheme="majorHAnsi" w:eastAsiaTheme="majorEastAsia" w:hAnsiTheme="majorHAnsi" w:cstheme="majorBidi"/>
      <w:b/>
      <w:color w:val="FBB040" w:themeColor="accent1"/>
      <w:sz w:val="32"/>
      <w:szCs w:val="32"/>
    </w:rPr>
  </w:style>
  <w:style w:type="character" w:customStyle="1" w:styleId="Heading2Char">
    <w:name w:val="Heading 2 Char"/>
    <w:basedOn w:val="DefaultParagraphFont"/>
    <w:link w:val="Heading2"/>
    <w:uiPriority w:val="9"/>
    <w:rsid w:val="002D75CD"/>
    <w:rPr>
      <w:rFonts w:ascii="Trebuchet MS" w:eastAsiaTheme="majorEastAsia" w:hAnsi="Trebuchet MS" w:cs="Times New Roman"/>
      <w:color w:val="5C5C5C" w:themeColor="text1"/>
      <w:sz w:val="28"/>
      <w:szCs w:val="28"/>
    </w:rPr>
  </w:style>
  <w:style w:type="character" w:customStyle="1" w:styleId="Heading3Char">
    <w:name w:val="Heading 3 Char"/>
    <w:basedOn w:val="DefaultParagraphFont"/>
    <w:link w:val="Heading3"/>
    <w:uiPriority w:val="9"/>
    <w:rsid w:val="000E700E"/>
    <w:rPr>
      <w:rFonts w:asciiTheme="majorHAnsi" w:eastAsiaTheme="majorEastAsia" w:hAnsiTheme="majorHAnsi" w:cstheme="majorBidi"/>
      <w:b/>
      <w:color w:val="5C5C5C" w:themeColor="text1"/>
    </w:rPr>
  </w:style>
  <w:style w:type="character" w:customStyle="1" w:styleId="Heading4Char">
    <w:name w:val="Heading 4 Char"/>
    <w:basedOn w:val="DefaultParagraphFont"/>
    <w:link w:val="Heading4"/>
    <w:uiPriority w:val="9"/>
    <w:rsid w:val="004D1FD9"/>
    <w:rPr>
      <w:rFonts w:asciiTheme="majorHAnsi" w:eastAsia="Times New Roman" w:hAnsiTheme="majorHAnsi" w:cstheme="majorBidi"/>
      <w:i/>
      <w:iCs/>
      <w:color w:val="93999E" w:themeColor="background2"/>
      <w:sz w:val="20"/>
      <w:szCs w:val="20"/>
    </w:rPr>
  </w:style>
  <w:style w:type="character" w:customStyle="1" w:styleId="Heading5Char">
    <w:name w:val="Heading 5 Char"/>
    <w:basedOn w:val="DefaultParagraphFont"/>
    <w:link w:val="Heading5"/>
    <w:uiPriority w:val="9"/>
    <w:rsid w:val="0010570A"/>
    <w:rPr>
      <w:rFonts w:asciiTheme="majorHAnsi" w:eastAsiaTheme="majorEastAsia" w:hAnsiTheme="majorHAnsi" w:cstheme="majorBidi"/>
      <w:color w:val="E68B05" w:themeColor="accent1" w:themeShade="BF"/>
    </w:rPr>
  </w:style>
  <w:style w:type="paragraph" w:styleId="ListParagraph">
    <w:name w:val="List Paragraph"/>
    <w:basedOn w:val="Normal"/>
    <w:uiPriority w:val="34"/>
    <w:rsid w:val="00792108"/>
    <w:pPr>
      <w:ind w:left="720"/>
      <w:contextualSpacing/>
    </w:pPr>
  </w:style>
  <w:style w:type="paragraph" w:styleId="NormalWeb">
    <w:name w:val="Normal (Web)"/>
    <w:basedOn w:val="Normal"/>
    <w:uiPriority w:val="99"/>
    <w:unhideWhenUsed/>
    <w:rsid w:val="00CB7C54"/>
    <w:pPr>
      <w:spacing w:before="100" w:beforeAutospacing="1" w:after="100" w:afterAutospacing="1"/>
    </w:pPr>
    <w:rPr>
      <w:rFonts w:ascii="Times New Roman" w:hAnsi="Times New Roman"/>
    </w:rPr>
  </w:style>
  <w:style w:type="character" w:styleId="CommentReference">
    <w:name w:val="annotation reference"/>
    <w:basedOn w:val="DefaultParagraphFont"/>
    <w:uiPriority w:val="99"/>
    <w:semiHidden/>
    <w:unhideWhenUsed/>
    <w:rsid w:val="00183297"/>
    <w:rPr>
      <w:sz w:val="18"/>
      <w:szCs w:val="18"/>
    </w:rPr>
  </w:style>
  <w:style w:type="paragraph" w:styleId="CommentText">
    <w:name w:val="annotation text"/>
    <w:basedOn w:val="Normal"/>
    <w:link w:val="CommentTextChar"/>
    <w:uiPriority w:val="99"/>
    <w:unhideWhenUsed/>
    <w:rsid w:val="00183297"/>
  </w:style>
  <w:style w:type="character" w:customStyle="1" w:styleId="CommentTextChar">
    <w:name w:val="Comment Text Char"/>
    <w:basedOn w:val="DefaultParagraphFont"/>
    <w:link w:val="CommentText"/>
    <w:uiPriority w:val="99"/>
    <w:rsid w:val="00183297"/>
  </w:style>
  <w:style w:type="paragraph" w:styleId="BalloonText">
    <w:name w:val="Balloon Text"/>
    <w:basedOn w:val="Normal"/>
    <w:link w:val="BalloonTextChar"/>
    <w:uiPriority w:val="99"/>
    <w:semiHidden/>
    <w:unhideWhenUsed/>
    <w:rsid w:val="00183297"/>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183297"/>
    <w:rPr>
      <w:rFonts w:ascii="Times New Roman" w:hAnsi="Times New Roman" w:cs="Times New Roman"/>
      <w:sz w:val="18"/>
      <w:szCs w:val="18"/>
    </w:rPr>
  </w:style>
  <w:style w:type="character" w:customStyle="1" w:styleId="Heading6Char">
    <w:name w:val="Heading 6 Char"/>
    <w:basedOn w:val="DefaultParagraphFont"/>
    <w:link w:val="Heading6"/>
    <w:uiPriority w:val="9"/>
    <w:rsid w:val="00B645FE"/>
    <w:rPr>
      <w:rFonts w:eastAsiaTheme="majorEastAsia" w:cstheme="majorBidi"/>
      <w:color w:val="995C03" w:themeColor="accent1" w:themeShade="7F"/>
    </w:rPr>
  </w:style>
  <w:style w:type="character" w:customStyle="1" w:styleId="apple-converted-space">
    <w:name w:val="apple-converted-space"/>
    <w:basedOn w:val="DefaultParagraphFont"/>
    <w:rsid w:val="009A0975"/>
  </w:style>
  <w:style w:type="character" w:customStyle="1" w:styleId="lexicon-term">
    <w:name w:val="lexicon-term"/>
    <w:basedOn w:val="DefaultParagraphFont"/>
    <w:rsid w:val="009A0975"/>
  </w:style>
  <w:style w:type="table" w:styleId="TableGrid">
    <w:name w:val="Table Grid"/>
    <w:basedOn w:val="TableNormal"/>
    <w:uiPriority w:val="39"/>
    <w:rsid w:val="006A28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9B5791"/>
    <w:rPr>
      <w:b/>
      <w:bCs/>
    </w:rPr>
  </w:style>
  <w:style w:type="character" w:customStyle="1" w:styleId="CommentSubjectChar">
    <w:name w:val="Comment Subject Char"/>
    <w:basedOn w:val="CommentTextChar"/>
    <w:link w:val="CommentSubject"/>
    <w:uiPriority w:val="99"/>
    <w:semiHidden/>
    <w:rsid w:val="009B5791"/>
    <w:rPr>
      <w:b/>
      <w:bCs/>
      <w:sz w:val="20"/>
      <w:szCs w:val="20"/>
    </w:rPr>
  </w:style>
  <w:style w:type="paragraph" w:styleId="Revision">
    <w:name w:val="Revision"/>
    <w:hidden/>
    <w:uiPriority w:val="99"/>
    <w:semiHidden/>
    <w:rsid w:val="00F1118A"/>
  </w:style>
  <w:style w:type="paragraph" w:styleId="TOC1">
    <w:name w:val="toc 1"/>
    <w:next w:val="Normal"/>
    <w:autoRedefine/>
    <w:uiPriority w:val="39"/>
    <w:unhideWhenUsed/>
    <w:rsid w:val="002F0D47"/>
    <w:pPr>
      <w:tabs>
        <w:tab w:val="right" w:leader="dot" w:pos="9900"/>
      </w:tabs>
      <w:spacing w:before="120" w:after="120"/>
    </w:pPr>
    <w:rPr>
      <w:rFonts w:asciiTheme="majorHAnsi" w:hAnsiTheme="majorHAnsi" w:cs="Times New Roman"/>
      <w:b/>
      <w:bCs/>
      <w:noProof/>
      <w:color w:val="000000" w:themeColor="text2"/>
      <w:sz w:val="20"/>
      <w:szCs w:val="21"/>
    </w:rPr>
  </w:style>
  <w:style w:type="paragraph" w:styleId="TOC2">
    <w:name w:val="toc 2"/>
    <w:basedOn w:val="TOC1"/>
    <w:next w:val="Normal"/>
    <w:autoRedefine/>
    <w:uiPriority w:val="39"/>
    <w:unhideWhenUsed/>
    <w:rsid w:val="002F0D47"/>
    <w:pPr>
      <w:ind w:left="720"/>
    </w:pPr>
    <w:rPr>
      <w:rFonts w:eastAsia="Times New Roman"/>
      <w:b w:val="0"/>
      <w:shd w:val="clear" w:color="auto" w:fill="FFFFFF"/>
    </w:rPr>
  </w:style>
  <w:style w:type="paragraph" w:styleId="TOC3">
    <w:name w:val="toc 3"/>
    <w:basedOn w:val="Normal"/>
    <w:next w:val="Normal"/>
    <w:autoRedefine/>
    <w:uiPriority w:val="39"/>
    <w:unhideWhenUsed/>
    <w:rsid w:val="002F0D47"/>
    <w:pPr>
      <w:tabs>
        <w:tab w:val="right" w:leader="dot" w:pos="9900"/>
      </w:tabs>
      <w:ind w:left="720"/>
    </w:pPr>
    <w:rPr>
      <w:rFonts w:eastAsia="Times New Roman"/>
      <w:i/>
      <w:iCs/>
      <w:noProof/>
      <w:color w:val="5C5C5C" w:themeColor="text1"/>
      <w:szCs w:val="21"/>
      <w:shd w:val="clear" w:color="auto" w:fill="FFFFFF"/>
    </w:rPr>
  </w:style>
  <w:style w:type="paragraph" w:styleId="TOC4">
    <w:name w:val="toc 4"/>
    <w:basedOn w:val="Normal"/>
    <w:next w:val="Normal"/>
    <w:autoRedefine/>
    <w:uiPriority w:val="39"/>
    <w:unhideWhenUsed/>
    <w:rsid w:val="00954129"/>
    <w:pPr>
      <w:pBdr>
        <w:between w:val="double" w:sz="6" w:space="0" w:color="auto"/>
      </w:pBdr>
      <w:ind w:left="480"/>
    </w:pPr>
  </w:style>
  <w:style w:type="paragraph" w:styleId="TOC5">
    <w:name w:val="toc 5"/>
    <w:basedOn w:val="Normal"/>
    <w:next w:val="Normal"/>
    <w:autoRedefine/>
    <w:uiPriority w:val="39"/>
    <w:unhideWhenUsed/>
    <w:rsid w:val="00954129"/>
    <w:pPr>
      <w:pBdr>
        <w:between w:val="double" w:sz="6" w:space="0" w:color="auto"/>
      </w:pBdr>
      <w:ind w:left="720"/>
    </w:pPr>
  </w:style>
  <w:style w:type="paragraph" w:styleId="TOC6">
    <w:name w:val="toc 6"/>
    <w:basedOn w:val="Normal"/>
    <w:next w:val="Normal"/>
    <w:autoRedefine/>
    <w:uiPriority w:val="39"/>
    <w:unhideWhenUsed/>
    <w:rsid w:val="00954129"/>
    <w:pPr>
      <w:pBdr>
        <w:between w:val="double" w:sz="6" w:space="0" w:color="auto"/>
      </w:pBdr>
      <w:ind w:left="960"/>
    </w:pPr>
  </w:style>
  <w:style w:type="paragraph" w:styleId="TOC7">
    <w:name w:val="toc 7"/>
    <w:basedOn w:val="Normal"/>
    <w:next w:val="Normal"/>
    <w:autoRedefine/>
    <w:uiPriority w:val="39"/>
    <w:unhideWhenUsed/>
    <w:rsid w:val="00954129"/>
    <w:pPr>
      <w:pBdr>
        <w:between w:val="double" w:sz="6" w:space="0" w:color="auto"/>
      </w:pBdr>
      <w:ind w:left="1200"/>
    </w:pPr>
  </w:style>
  <w:style w:type="paragraph" w:styleId="TOC8">
    <w:name w:val="toc 8"/>
    <w:basedOn w:val="Normal"/>
    <w:next w:val="Normal"/>
    <w:autoRedefine/>
    <w:uiPriority w:val="39"/>
    <w:unhideWhenUsed/>
    <w:rsid w:val="00954129"/>
    <w:pPr>
      <w:pBdr>
        <w:between w:val="double" w:sz="6" w:space="0" w:color="auto"/>
      </w:pBdr>
      <w:ind w:left="1440"/>
    </w:pPr>
  </w:style>
  <w:style w:type="paragraph" w:styleId="TOC9">
    <w:name w:val="toc 9"/>
    <w:basedOn w:val="Normal"/>
    <w:next w:val="Normal"/>
    <w:autoRedefine/>
    <w:uiPriority w:val="39"/>
    <w:unhideWhenUsed/>
    <w:rsid w:val="00954129"/>
    <w:pPr>
      <w:pBdr>
        <w:between w:val="double" w:sz="6" w:space="0" w:color="auto"/>
      </w:pBdr>
      <w:ind w:left="1680"/>
    </w:pPr>
  </w:style>
  <w:style w:type="paragraph" w:styleId="Footer">
    <w:name w:val="footer"/>
    <w:basedOn w:val="Normal"/>
    <w:link w:val="FooterChar"/>
    <w:uiPriority w:val="99"/>
    <w:unhideWhenUsed/>
    <w:rsid w:val="00954129"/>
    <w:pPr>
      <w:tabs>
        <w:tab w:val="center" w:pos="4680"/>
        <w:tab w:val="right" w:pos="9360"/>
      </w:tabs>
    </w:pPr>
  </w:style>
  <w:style w:type="character" w:customStyle="1" w:styleId="FooterChar">
    <w:name w:val="Footer Char"/>
    <w:basedOn w:val="DefaultParagraphFont"/>
    <w:link w:val="Footer"/>
    <w:uiPriority w:val="99"/>
    <w:rsid w:val="00954129"/>
  </w:style>
  <w:style w:type="character" w:styleId="PageNumber">
    <w:name w:val="page number"/>
    <w:basedOn w:val="DefaultParagraphFont"/>
    <w:uiPriority w:val="99"/>
    <w:semiHidden/>
    <w:unhideWhenUsed/>
    <w:rsid w:val="00954129"/>
  </w:style>
  <w:style w:type="paragraph" w:styleId="Header">
    <w:name w:val="header"/>
    <w:basedOn w:val="Normal"/>
    <w:link w:val="HeaderChar"/>
    <w:uiPriority w:val="99"/>
    <w:unhideWhenUsed/>
    <w:rsid w:val="00895033"/>
    <w:pPr>
      <w:tabs>
        <w:tab w:val="center" w:pos="4320"/>
        <w:tab w:val="right" w:pos="8640"/>
      </w:tabs>
    </w:pPr>
  </w:style>
  <w:style w:type="character" w:customStyle="1" w:styleId="HeaderChar">
    <w:name w:val="Header Char"/>
    <w:basedOn w:val="DefaultParagraphFont"/>
    <w:link w:val="Header"/>
    <w:uiPriority w:val="99"/>
    <w:rsid w:val="00895033"/>
  </w:style>
  <w:style w:type="character" w:styleId="SubtleEmphasis">
    <w:name w:val="Subtle Emphasis"/>
    <w:basedOn w:val="DefaultParagraphFont"/>
    <w:uiPriority w:val="19"/>
    <w:qFormat/>
    <w:rsid w:val="00245B30"/>
    <w:rPr>
      <w:i/>
      <w:iCs/>
      <w:color w:val="848484" w:themeColor="text1" w:themeTint="BF"/>
    </w:rPr>
  </w:style>
  <w:style w:type="character" w:styleId="Emphasis">
    <w:name w:val="Emphasis"/>
    <w:basedOn w:val="DefaultParagraphFont"/>
    <w:uiPriority w:val="20"/>
    <w:qFormat/>
    <w:rsid w:val="00245B30"/>
    <w:rPr>
      <w:i/>
      <w:iCs/>
    </w:rPr>
  </w:style>
  <w:style w:type="character" w:customStyle="1" w:styleId="Heading7Char">
    <w:name w:val="Heading 7 Char"/>
    <w:basedOn w:val="DefaultParagraphFont"/>
    <w:link w:val="Heading7"/>
    <w:uiPriority w:val="9"/>
    <w:rsid w:val="001900E0"/>
    <w:rPr>
      <w:rFonts w:asciiTheme="majorHAnsi" w:eastAsiaTheme="majorEastAsia" w:hAnsiTheme="majorHAnsi" w:cstheme="majorBidi"/>
      <w:i/>
      <w:iCs/>
      <w:color w:val="995C03" w:themeColor="accent1" w:themeShade="7F"/>
    </w:rPr>
  </w:style>
  <w:style w:type="paragraph" w:styleId="ListBullet">
    <w:name w:val="List Bullet"/>
    <w:basedOn w:val="Normal"/>
    <w:uiPriority w:val="99"/>
    <w:unhideWhenUsed/>
    <w:qFormat/>
    <w:rsid w:val="000677B3"/>
    <w:pPr>
      <w:numPr>
        <w:numId w:val="2"/>
      </w:numPr>
      <w:spacing w:after="60"/>
      <w:contextualSpacing/>
    </w:pPr>
  </w:style>
  <w:style w:type="paragraph" w:styleId="Bibliography">
    <w:name w:val="Bibliography"/>
    <w:basedOn w:val="Normal"/>
    <w:next w:val="Normal"/>
    <w:uiPriority w:val="37"/>
    <w:unhideWhenUsed/>
    <w:rsid w:val="00EF5EA2"/>
  </w:style>
  <w:style w:type="character" w:styleId="Hyperlink">
    <w:name w:val="Hyperlink"/>
    <w:basedOn w:val="DefaultParagraphFont"/>
    <w:uiPriority w:val="99"/>
    <w:unhideWhenUsed/>
    <w:rsid w:val="000C3C72"/>
    <w:rPr>
      <w:color w:val="0000FF"/>
      <w:u w:val="single"/>
    </w:rPr>
  </w:style>
  <w:style w:type="character" w:styleId="FollowedHyperlink">
    <w:name w:val="FollowedHyperlink"/>
    <w:basedOn w:val="DefaultParagraphFont"/>
    <w:uiPriority w:val="99"/>
    <w:semiHidden/>
    <w:unhideWhenUsed/>
    <w:rsid w:val="000C3C72"/>
    <w:rPr>
      <w:color w:val="11607A" w:themeColor="followedHyperlink"/>
      <w:u w:val="single"/>
    </w:rPr>
  </w:style>
  <w:style w:type="paragraph" w:styleId="ListNumber">
    <w:name w:val="List Number"/>
    <w:basedOn w:val="Normal"/>
    <w:uiPriority w:val="99"/>
    <w:unhideWhenUsed/>
    <w:qFormat/>
    <w:rsid w:val="00445AF7"/>
    <w:pPr>
      <w:numPr>
        <w:numId w:val="11"/>
      </w:numPr>
      <w:tabs>
        <w:tab w:val="left" w:pos="720"/>
      </w:tabs>
      <w:spacing w:after="60" w:line="276" w:lineRule="auto"/>
      <w:contextualSpacing/>
    </w:pPr>
    <w:rPr>
      <w:shd w:val="clear" w:color="auto" w:fill="FFFFFF"/>
    </w:rPr>
  </w:style>
  <w:style w:type="paragraph" w:styleId="ListBullet2">
    <w:name w:val="List Bullet 2"/>
    <w:basedOn w:val="ListBullet"/>
    <w:uiPriority w:val="99"/>
    <w:unhideWhenUsed/>
    <w:rsid w:val="00B0691D"/>
    <w:pPr>
      <w:numPr>
        <w:numId w:val="7"/>
      </w:numPr>
      <w:spacing w:line="264" w:lineRule="auto"/>
      <w:ind w:left="1080"/>
    </w:pPr>
    <w:rPr>
      <w:shd w:val="clear" w:color="auto" w:fill="FFFFFF"/>
    </w:rPr>
  </w:style>
  <w:style w:type="paragraph" w:styleId="ListBullet3">
    <w:name w:val="List Bullet 3"/>
    <w:basedOn w:val="ListBullet2"/>
    <w:uiPriority w:val="99"/>
    <w:unhideWhenUsed/>
    <w:rsid w:val="00A668EC"/>
    <w:pPr>
      <w:ind w:left="1440"/>
    </w:pPr>
  </w:style>
  <w:style w:type="paragraph" w:styleId="ListBullet4">
    <w:name w:val="List Bullet 4"/>
    <w:basedOn w:val="ListBullet3"/>
    <w:uiPriority w:val="99"/>
    <w:unhideWhenUsed/>
    <w:rsid w:val="00CB24AD"/>
    <w:pPr>
      <w:ind w:left="1800"/>
    </w:pPr>
  </w:style>
  <w:style w:type="paragraph" w:styleId="ListBullet5">
    <w:name w:val="List Bullet 5"/>
    <w:basedOn w:val="Normal"/>
    <w:uiPriority w:val="99"/>
    <w:unhideWhenUsed/>
    <w:rsid w:val="00CB24AD"/>
    <w:pPr>
      <w:numPr>
        <w:numId w:val="10"/>
      </w:numPr>
      <w:contextualSpacing/>
    </w:pPr>
  </w:style>
  <w:style w:type="paragraph" w:styleId="ListNumber2">
    <w:name w:val="List Number 2"/>
    <w:basedOn w:val="ListNumber"/>
    <w:uiPriority w:val="99"/>
    <w:unhideWhenUsed/>
    <w:rsid w:val="004A636F"/>
    <w:pPr>
      <w:ind w:left="1080"/>
    </w:pPr>
  </w:style>
  <w:style w:type="paragraph" w:styleId="ListNumber3">
    <w:name w:val="List Number 3"/>
    <w:basedOn w:val="ListNumber2"/>
    <w:uiPriority w:val="99"/>
    <w:unhideWhenUsed/>
    <w:rsid w:val="004A636F"/>
    <w:pPr>
      <w:ind w:left="1440"/>
    </w:pPr>
  </w:style>
  <w:style w:type="paragraph" w:styleId="ListNumber4">
    <w:name w:val="List Number 4"/>
    <w:basedOn w:val="ListNumber3"/>
    <w:uiPriority w:val="99"/>
    <w:unhideWhenUsed/>
    <w:rsid w:val="004A636F"/>
    <w:pPr>
      <w:ind w:left="1800"/>
    </w:pPr>
  </w:style>
  <w:style w:type="paragraph" w:styleId="ListContinue">
    <w:name w:val="List Continue"/>
    <w:basedOn w:val="Normal"/>
    <w:uiPriority w:val="99"/>
    <w:unhideWhenUsed/>
    <w:rsid w:val="000D136F"/>
    <w:p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846080">
      <w:bodyDiv w:val="1"/>
      <w:marLeft w:val="0"/>
      <w:marRight w:val="0"/>
      <w:marTop w:val="0"/>
      <w:marBottom w:val="0"/>
      <w:divBdr>
        <w:top w:val="none" w:sz="0" w:space="0" w:color="auto"/>
        <w:left w:val="none" w:sz="0" w:space="0" w:color="auto"/>
        <w:bottom w:val="none" w:sz="0" w:space="0" w:color="auto"/>
        <w:right w:val="none" w:sz="0" w:space="0" w:color="auto"/>
      </w:divBdr>
      <w:divsChild>
        <w:div w:id="1288197154">
          <w:marLeft w:val="0"/>
          <w:marRight w:val="0"/>
          <w:marTop w:val="0"/>
          <w:marBottom w:val="0"/>
          <w:divBdr>
            <w:top w:val="none" w:sz="0" w:space="0" w:color="auto"/>
            <w:left w:val="none" w:sz="0" w:space="0" w:color="auto"/>
            <w:bottom w:val="none" w:sz="0" w:space="0" w:color="auto"/>
            <w:right w:val="none" w:sz="0" w:space="0" w:color="auto"/>
          </w:divBdr>
        </w:div>
      </w:divsChild>
    </w:div>
    <w:div w:id="1059019149">
      <w:bodyDiv w:val="1"/>
      <w:marLeft w:val="0"/>
      <w:marRight w:val="0"/>
      <w:marTop w:val="0"/>
      <w:marBottom w:val="0"/>
      <w:divBdr>
        <w:top w:val="none" w:sz="0" w:space="0" w:color="auto"/>
        <w:left w:val="none" w:sz="0" w:space="0" w:color="auto"/>
        <w:bottom w:val="none" w:sz="0" w:space="0" w:color="auto"/>
        <w:right w:val="none" w:sz="0" w:space="0" w:color="auto"/>
      </w:divBdr>
    </w:div>
    <w:div w:id="1195729907">
      <w:bodyDiv w:val="1"/>
      <w:marLeft w:val="0"/>
      <w:marRight w:val="0"/>
      <w:marTop w:val="0"/>
      <w:marBottom w:val="0"/>
      <w:divBdr>
        <w:top w:val="none" w:sz="0" w:space="0" w:color="auto"/>
        <w:left w:val="none" w:sz="0" w:space="0" w:color="auto"/>
        <w:bottom w:val="none" w:sz="0" w:space="0" w:color="auto"/>
        <w:right w:val="none" w:sz="0" w:space="0" w:color="auto"/>
      </w:divBdr>
    </w:div>
    <w:div w:id="1290666896">
      <w:bodyDiv w:val="1"/>
      <w:marLeft w:val="0"/>
      <w:marRight w:val="0"/>
      <w:marTop w:val="0"/>
      <w:marBottom w:val="0"/>
      <w:divBdr>
        <w:top w:val="none" w:sz="0" w:space="0" w:color="auto"/>
        <w:left w:val="none" w:sz="0" w:space="0" w:color="auto"/>
        <w:bottom w:val="none" w:sz="0" w:space="0" w:color="auto"/>
        <w:right w:val="none" w:sz="0" w:space="0" w:color="auto"/>
      </w:divBdr>
    </w:div>
    <w:div w:id="1576940896">
      <w:bodyDiv w:val="1"/>
      <w:marLeft w:val="0"/>
      <w:marRight w:val="0"/>
      <w:marTop w:val="0"/>
      <w:marBottom w:val="0"/>
      <w:divBdr>
        <w:top w:val="none" w:sz="0" w:space="0" w:color="auto"/>
        <w:left w:val="none" w:sz="0" w:space="0" w:color="auto"/>
        <w:bottom w:val="none" w:sz="0" w:space="0" w:color="auto"/>
        <w:right w:val="none" w:sz="0" w:space="0" w:color="auto"/>
      </w:divBdr>
    </w:div>
    <w:div w:id="1653407921">
      <w:bodyDiv w:val="1"/>
      <w:marLeft w:val="0"/>
      <w:marRight w:val="0"/>
      <w:marTop w:val="0"/>
      <w:marBottom w:val="0"/>
      <w:divBdr>
        <w:top w:val="none" w:sz="0" w:space="0" w:color="auto"/>
        <w:left w:val="none" w:sz="0" w:space="0" w:color="auto"/>
        <w:bottom w:val="none" w:sz="0" w:space="0" w:color="auto"/>
        <w:right w:val="none" w:sz="0" w:space="0" w:color="auto"/>
      </w:divBdr>
    </w:div>
    <w:div w:id="1795172403">
      <w:bodyDiv w:val="1"/>
      <w:marLeft w:val="0"/>
      <w:marRight w:val="0"/>
      <w:marTop w:val="0"/>
      <w:marBottom w:val="0"/>
      <w:divBdr>
        <w:top w:val="none" w:sz="0" w:space="0" w:color="auto"/>
        <w:left w:val="none" w:sz="0" w:space="0" w:color="auto"/>
        <w:bottom w:val="none" w:sz="0" w:space="0" w:color="auto"/>
        <w:right w:val="none" w:sz="0" w:space="0" w:color="auto"/>
      </w:divBdr>
    </w:div>
    <w:div w:id="1953366542">
      <w:bodyDiv w:val="1"/>
      <w:marLeft w:val="0"/>
      <w:marRight w:val="0"/>
      <w:marTop w:val="0"/>
      <w:marBottom w:val="0"/>
      <w:divBdr>
        <w:top w:val="none" w:sz="0" w:space="0" w:color="auto"/>
        <w:left w:val="none" w:sz="0" w:space="0" w:color="auto"/>
        <w:bottom w:val="none" w:sz="0" w:space="0" w:color="auto"/>
        <w:right w:val="none" w:sz="0" w:space="0" w:color="auto"/>
      </w:divBdr>
    </w:div>
    <w:div w:id="2011906363">
      <w:bodyDiv w:val="1"/>
      <w:marLeft w:val="0"/>
      <w:marRight w:val="0"/>
      <w:marTop w:val="0"/>
      <w:marBottom w:val="0"/>
      <w:divBdr>
        <w:top w:val="none" w:sz="0" w:space="0" w:color="auto"/>
        <w:left w:val="none" w:sz="0" w:space="0" w:color="auto"/>
        <w:bottom w:val="none" w:sz="0" w:space="0" w:color="auto"/>
        <w:right w:val="none" w:sz="0" w:space="0" w:color="auto"/>
      </w:divBdr>
      <w:divsChild>
        <w:div w:id="2038433272">
          <w:marLeft w:val="0"/>
          <w:marRight w:val="0"/>
          <w:marTop w:val="30"/>
          <w:marBottom w:val="0"/>
          <w:divBdr>
            <w:top w:val="none" w:sz="0" w:space="0" w:color="auto"/>
            <w:left w:val="none" w:sz="0" w:space="0" w:color="auto"/>
            <w:bottom w:val="none" w:sz="0" w:space="0" w:color="auto"/>
            <w:right w:val="none" w:sz="0" w:space="0" w:color="auto"/>
          </w:divBdr>
          <w:divsChild>
            <w:div w:id="1151605114">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ariadnelabs.org" TargetMode="External"/><Relationship Id="rId1" Type="http://schemas.openxmlformats.org/officeDocument/2006/relationships/image" Target="media/image3.png"/><Relationship Id="rId6" Type="http://schemas.openxmlformats.org/officeDocument/2006/relationships/hyperlink" Target="https://creativecommons.org/licenses/by-nc-sa/4.0/" TargetMode="External"/><Relationship Id="rId5" Type="http://schemas.openxmlformats.org/officeDocument/2006/relationships/hyperlink" Target="http://www.ariadnelabs.org" TargetMode="External"/><Relationship Id="rId4" Type="http://schemas.openxmlformats.org/officeDocument/2006/relationships/image" Target="media/image4.png"/></Relationships>
</file>

<file path=word/theme/theme1.xml><?xml version="1.0" encoding="utf-8"?>
<a:theme xmlns:a="http://schemas.openxmlformats.org/drawingml/2006/main" name="Ariadne Labs">
  <a:themeElements>
    <a:clrScheme name="Ariadne Labs Colors">
      <a:dk1>
        <a:srgbClr val="5C5C5C"/>
      </a:dk1>
      <a:lt1>
        <a:srgbClr val="FFFFFF"/>
      </a:lt1>
      <a:dk2>
        <a:srgbClr val="000000"/>
      </a:dk2>
      <a:lt2>
        <a:srgbClr val="93999E"/>
      </a:lt2>
      <a:accent1>
        <a:srgbClr val="FBB040"/>
      </a:accent1>
      <a:accent2>
        <a:srgbClr val="00ADC5"/>
      </a:accent2>
      <a:accent3>
        <a:srgbClr val="92236F"/>
      </a:accent3>
      <a:accent4>
        <a:srgbClr val="FFC03B"/>
      </a:accent4>
      <a:accent5>
        <a:srgbClr val="008679"/>
      </a:accent5>
      <a:accent6>
        <a:srgbClr val="F47521"/>
      </a:accent6>
      <a:hlink>
        <a:srgbClr val="11607A"/>
      </a:hlink>
      <a:folHlink>
        <a:srgbClr val="11607A"/>
      </a:folHlink>
    </a:clrScheme>
    <a:fontScheme name="Ariadne Labs">
      <a:majorFont>
        <a:latin typeface="Trebuchet MS"/>
        <a:ea typeface=""/>
        <a:cs typeface=""/>
      </a:majorFont>
      <a:minorFont>
        <a:latin typeface="Trebuchet MS"/>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riadne Labs" id="{EECA4FDB-E2A9-40CC-B5D6-37DA6A15A936}" vid="{AD8E062E-8623-456E-9872-82888497A93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2377007-9A8E-4C6B-9BD8-EC555972F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619</Words>
  <Characters>3532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[Title]</vt:lpstr>
    </vt:vector>
  </TitlesOfParts>
  <Company>Harvard</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Neel Shah</dc:creator>
  <cp:keywords/>
  <dc:description/>
  <cp:lastModifiedBy>CStaples</cp:lastModifiedBy>
  <cp:revision>6</cp:revision>
  <dcterms:created xsi:type="dcterms:W3CDTF">2017-08-14T14:49:00Z</dcterms:created>
  <dcterms:modified xsi:type="dcterms:W3CDTF">2018-03-28T15:34:00Z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e6a05db7-d79e-38a7-bf54-68317017a64c</vt:lpwstr>
  </property>
  <property fmtid="{D5CDD505-2E9C-101B-9397-08002B2CF9AE}" pid="4" name="Mendeley Citation Style_1">
    <vt:lpwstr>http://www.zotero.org/styles/american-medical-association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16th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(author-date)</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7th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