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B0516" w14:textId="77777777" w:rsidR="00E7212A" w:rsidRPr="00E7212A" w:rsidRDefault="00E7212A" w:rsidP="00E7212A"/>
    <w:p w14:paraId="4398BCCE" w14:textId="77777777" w:rsidR="009E7420" w:rsidRPr="00E7212A" w:rsidRDefault="004D7076" w:rsidP="00E7212A">
      <w:pPr>
        <w:pStyle w:val="DocTitle"/>
        <w:spacing w:before="520" w:line="259" w:lineRule="auto"/>
        <w:ind w:right="-907"/>
        <w:rPr>
          <w:b/>
        </w:rPr>
      </w:pPr>
      <w:r w:rsidRPr="00E7212A">
        <w:rPr>
          <w:b/>
        </w:rPr>
        <w:t>Patient safety discussion toolkit for system expansion</w:t>
      </w:r>
    </w:p>
    <w:p w14:paraId="1146D011" w14:textId="163064DD" w:rsidR="009E7420" w:rsidRDefault="009E7420" w:rsidP="004D7076">
      <w:pPr>
        <w:pStyle w:val="DocTitle"/>
      </w:pPr>
    </w:p>
    <w:p w14:paraId="30C86E6D" w14:textId="766E2A12" w:rsidR="004D7076" w:rsidRPr="004D7076" w:rsidRDefault="004D7076" w:rsidP="004D7076">
      <w:pPr>
        <w:pStyle w:val="DocTitle"/>
        <w:rPr>
          <w:sz w:val="42"/>
          <w:szCs w:val="36"/>
        </w:rPr>
      </w:pPr>
      <w:r w:rsidRPr="004D7076">
        <w:rPr>
          <w:sz w:val="42"/>
          <w:szCs w:val="36"/>
        </w:rPr>
        <w:t xml:space="preserve"> </w:t>
      </w:r>
    </w:p>
    <w:p w14:paraId="574CA004" w14:textId="182C640D" w:rsidR="004D7076" w:rsidRDefault="00D95403" w:rsidP="004D7076">
      <w:pPr>
        <w:pStyle w:val="DocTitle"/>
        <w:sectPr w:rsidR="004D7076" w:rsidSect="00FF7053">
          <w:footerReference w:type="default" r:id="rId8"/>
          <w:footerReference w:type="first" r:id="rId9"/>
          <w:pgSz w:w="12240" w:h="15840"/>
          <w:pgMar w:top="1296" w:right="2434" w:bottom="1440" w:left="1354" w:header="634" w:footer="331" w:gutter="0"/>
          <w:cols w:space="720"/>
          <w:noEndnote/>
          <w:docGrid w:linePitch="286"/>
        </w:sectPr>
      </w:pPr>
      <w:bookmarkStart w:id="0" w:name="_GoBack"/>
      <w:bookmarkEnd w:id="0"/>
      <w:r>
        <w:rPr>
          <w:noProof/>
          <w:lang w:eastAsia="en-US"/>
        </w:rPr>
        <mc:AlternateContent>
          <mc:Choice Requires="wps">
            <w:drawing>
              <wp:anchor distT="45720" distB="45720" distL="114300" distR="114300" simplePos="0" relativeHeight="251691520" behindDoc="0" locked="0" layoutInCell="1" allowOverlap="1" wp14:anchorId="77F95C56" wp14:editId="6B3E2831">
                <wp:simplePos x="0" y="0"/>
                <wp:positionH relativeFrom="column">
                  <wp:posOffset>930910</wp:posOffset>
                </wp:positionH>
                <wp:positionV relativeFrom="paragraph">
                  <wp:posOffset>6025515</wp:posOffset>
                </wp:positionV>
                <wp:extent cx="4838700" cy="4667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66725"/>
                        </a:xfrm>
                        <a:prstGeom prst="rect">
                          <a:avLst/>
                        </a:prstGeom>
                        <a:noFill/>
                        <a:ln w="9525">
                          <a:noFill/>
                          <a:miter lim="800000"/>
                          <a:headEnd/>
                          <a:tailEnd/>
                        </a:ln>
                      </wps:spPr>
                      <wps:txbx>
                        <w:txbxContent>
                          <w:p w14:paraId="380BA9FA" w14:textId="6A7BA304" w:rsidR="00D35753" w:rsidRPr="00D95403" w:rsidRDefault="00957EAC" w:rsidP="00D35753">
                            <w:pPr>
                              <w:rPr>
                                <w:i/>
                                <w:sz w:val="14"/>
                                <w:szCs w:val="14"/>
                              </w:rPr>
                            </w:pPr>
                            <w:r w:rsidRPr="00957EAC">
                              <w:rPr>
                                <w:rFonts w:cs="Arial"/>
                                <w:color w:val="222222"/>
                                <w:sz w:val="14"/>
                                <w:szCs w:val="14"/>
                                <w:shd w:val="clear" w:color="auto" w:fill="FFFFFF"/>
                              </w:rPr>
                              <w:t xml:space="preserve">This work is licensed under a Creative Commons Attribution-NonCommercial-ShareAlike 4.0 International License: </w:t>
                            </w:r>
                            <w:hyperlink r:id="rId10" w:history="1">
                              <w:r w:rsidRPr="000F0BA3">
                                <w:rPr>
                                  <w:rStyle w:val="Hyperlink"/>
                                  <w:rFonts w:cs="Arial"/>
                                  <w:sz w:val="14"/>
                                  <w:szCs w:val="14"/>
                                  <w:shd w:val="clear" w:color="auto" w:fill="FFFFFF"/>
                                </w:rPr>
                                <w:t>https://creativecommons.org/licenses/by-nc-sa/4.0/</w:t>
                              </w:r>
                            </w:hyperlink>
                            <w:r>
                              <w:rPr>
                                <w:rFonts w:cs="Arial"/>
                                <w:color w:val="222222"/>
                                <w:sz w:val="14"/>
                                <w:szCs w:val="14"/>
                                <w:shd w:val="clear" w:color="auto" w:fill="FFFFFF"/>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F95C56" id="_x0000_t202" coordsize="21600,21600" o:spt="202" path="m,l,21600r21600,l21600,xe">
                <v:stroke joinstyle="miter"/>
                <v:path gradientshapeok="t" o:connecttype="rect"/>
              </v:shapetype>
              <v:shape id="Text Box 2" o:spid="_x0000_s1026" type="#_x0000_t202" style="position:absolute;margin-left:73.3pt;margin-top:474.45pt;width:381pt;height:36.7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" filled="f" stroked="f">
                <v:textbox inset="0,0,0,0">
                  <w:txbxContent>
                    <w:p w14:paraId="380BA9FA" w14:textId="6A7BA304" w:rsidR="00D35753" w:rsidRPr="00D95403" w:rsidRDefault="00957EAC" w:rsidP="00D35753">
                      <w:pPr>
                        <w:rPr>
                          <w:i/>
                          <w:sz w:val="14"/>
                          <w:szCs w:val="14"/>
                        </w:rPr>
                      </w:pPr>
                      <w:r w:rsidRPr="00957EAC">
                        <w:rPr>
                          <w:rFonts w:cs="Arial"/>
                          <w:color w:val="222222"/>
                          <w:sz w:val="14"/>
                          <w:szCs w:val="14"/>
                          <w:shd w:val="clear" w:color="auto" w:fill="FFFFFF"/>
                        </w:rPr>
                        <w:t xml:space="preserve">This work is licensed under a Creative Commons Attribution-NonCommercial-ShareAlike 4.0 International License: </w:t>
                      </w:r>
                      <w:hyperlink r:id="rId11" w:history="1">
                        <w:r w:rsidRPr="000F0BA3">
                          <w:rPr>
                            <w:rStyle w:val="Hyperlink"/>
                            <w:rFonts w:cs="Arial"/>
                            <w:sz w:val="14"/>
                            <w:szCs w:val="14"/>
                            <w:shd w:val="clear" w:color="auto" w:fill="FFFFFF"/>
                          </w:rPr>
                          <w:t>https://creativecommons.org/licenses/by-nc-sa/4.0/</w:t>
                        </w:r>
                      </w:hyperlink>
                      <w:r>
                        <w:rPr>
                          <w:rFonts w:cs="Arial"/>
                          <w:color w:val="222222"/>
                          <w:sz w:val="14"/>
                          <w:szCs w:val="14"/>
                          <w:shd w:val="clear" w:color="auto" w:fill="FFFFFF"/>
                        </w:rPr>
                        <w:t xml:space="preserve"> </w:t>
                      </w:r>
                    </w:p>
                  </w:txbxContent>
                </v:textbox>
                <w10:wrap type="square"/>
              </v:shape>
            </w:pict>
          </mc:Fallback>
        </mc:AlternateContent>
      </w:r>
      <w:r>
        <w:rPr>
          <w:noProof/>
          <w:lang w:eastAsia="en-US"/>
        </w:rPr>
        <w:drawing>
          <wp:anchor distT="0" distB="0" distL="114300" distR="114300" simplePos="0" relativeHeight="251662848" behindDoc="1" locked="0" layoutInCell="1" allowOverlap="1" wp14:anchorId="5CE5F2A9" wp14:editId="46EE3F59">
            <wp:simplePos x="0" y="0"/>
            <wp:positionH relativeFrom="column">
              <wp:posOffset>-9525</wp:posOffset>
            </wp:positionH>
            <wp:positionV relativeFrom="page">
              <wp:posOffset>9290685</wp:posOffset>
            </wp:positionV>
            <wp:extent cx="840105" cy="297815"/>
            <wp:effectExtent l="0" t="0" r="0" b="6985"/>
            <wp:wrapSquare wrapText="bothSides"/>
            <wp:docPr id="2"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anchor>
        </w:drawing>
      </w:r>
      <w:r>
        <w:rPr>
          <w:noProof/>
          <w:lang w:eastAsia="en-US"/>
        </w:rPr>
        <w:drawing>
          <wp:anchor distT="0" distB="0" distL="114300" distR="114300" simplePos="0" relativeHeight="251629056" behindDoc="0" locked="0" layoutInCell="0" allowOverlap="1" wp14:anchorId="43F723E2" wp14:editId="1C6DB634">
            <wp:simplePos x="0" y="0"/>
            <wp:positionH relativeFrom="column">
              <wp:posOffset>-116840</wp:posOffset>
            </wp:positionH>
            <wp:positionV relativeFrom="page">
              <wp:posOffset>6534150</wp:posOffset>
            </wp:positionV>
            <wp:extent cx="2756535" cy="13957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 Logo- Horizontal col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6535" cy="13957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0" distB="0" distL="114300" distR="114300" simplePos="0" relativeHeight="251632128" behindDoc="0" locked="0" layoutInCell="0" allowOverlap="1" wp14:anchorId="7C94E8A2" wp14:editId="37F39D91">
                <wp:simplePos x="0" y="0"/>
                <wp:positionH relativeFrom="column">
                  <wp:posOffset>0</wp:posOffset>
                </wp:positionH>
                <wp:positionV relativeFrom="page">
                  <wp:posOffset>8184515</wp:posOffset>
                </wp:positionV>
                <wp:extent cx="5943600" cy="0"/>
                <wp:effectExtent l="19050" t="19050" r="38100" b="381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12700" cap="sq">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DD6C58" id="Straight Connector 4" o:spid="_x0000_s1026" style="position:absolute;z-index:2516321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644.45pt" to="468pt,6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" o:allowincell="f" strokecolor="#5a5a5a [2109]" strokeweight="1pt">
                <v:stroke endcap="square"/>
                <w10:wrap anchory="page"/>
              </v:line>
            </w:pict>
          </mc:Fallback>
        </mc:AlternateContent>
      </w:r>
      <w:r>
        <w:rPr>
          <w:noProof/>
          <w:sz w:val="16"/>
          <w:szCs w:val="16"/>
          <w:lang w:eastAsia="en-US"/>
        </w:rPr>
        <mc:AlternateContent>
          <mc:Choice Requires="wps">
            <w:drawing>
              <wp:anchor distT="0" distB="0" distL="114300" distR="114300" simplePos="0" relativeHeight="251623936" behindDoc="0" locked="1" layoutInCell="0" allowOverlap="0" wp14:anchorId="771B5012" wp14:editId="3D6EAA36">
                <wp:simplePos x="0" y="0"/>
                <wp:positionH relativeFrom="column">
                  <wp:posOffset>-2540</wp:posOffset>
                </wp:positionH>
                <wp:positionV relativeFrom="page">
                  <wp:posOffset>8286750</wp:posOffset>
                </wp:positionV>
                <wp:extent cx="6038850" cy="838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038850"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1"/>
                                <w:szCs w:val="21"/>
                              </w:rPr>
                              <w:id w:val="1521278846"/>
                              <w:docPartObj>
                                <w:docPartGallery w:val="Page Numbers (Bottom of Page)"/>
                                <w:docPartUnique/>
                              </w:docPartObj>
                            </w:sdtPr>
                            <w:sdtEndPr/>
                            <w:sdtContent>
                              <w:p w14:paraId="3AE56ED5" w14:textId="18F3676F" w:rsidR="00F3757D" w:rsidRPr="006C0995" w:rsidRDefault="00957EAC" w:rsidP="009E7420">
                                <w:pPr>
                                  <w:pStyle w:val="DocAttrib"/>
                                  <w:rPr>
                                    <w:sz w:val="21"/>
                                    <w:szCs w:val="21"/>
                                  </w:rPr>
                                </w:pPr>
                                <w:r w:rsidRPr="00957EAC">
                                  <w:rPr>
                                    <w:sz w:val="21"/>
                                    <w:szCs w:val="21"/>
                                  </w:rPr>
                                  <w:t>© 2017</w:t>
                                </w:r>
                                <w:r>
                                  <w:rPr>
                                    <w:sz w:val="21"/>
                                    <w:szCs w:val="21"/>
                                  </w:rPr>
                                  <w:t xml:space="preserve"> </w:t>
                                </w:r>
                                <w:r w:rsidR="00F3757D" w:rsidRPr="006C0995">
                                  <w:rPr>
                                    <w:sz w:val="21"/>
                                    <w:szCs w:val="21"/>
                                  </w:rPr>
                                  <w:t>Developed by Ariadne Labs</w:t>
                                </w:r>
                                <w:r>
                                  <w:rPr>
                                    <w:sz w:val="21"/>
                                    <w:szCs w:val="21"/>
                                  </w:rPr>
                                  <w:t xml:space="preserve"> </w:t>
                                </w:r>
                                <w:r w:rsidRPr="00957EAC">
                                  <w:rPr>
                                    <w:sz w:val="21"/>
                                    <w:szCs w:val="21"/>
                                  </w:rPr>
                                  <w:t>(</w:t>
                                </w:r>
                                <w:hyperlink r:id="rId14" w:history="1">
                                  <w:r w:rsidRPr="000F0BA3">
                                    <w:rPr>
                                      <w:rStyle w:val="Hyperlink"/>
                                      <w:sz w:val="21"/>
                                      <w:szCs w:val="21"/>
                                    </w:rPr>
                                    <w:t>www.ariadnelabs.org</w:t>
                                  </w:r>
                                </w:hyperlink>
                                <w:r w:rsidRPr="00957EAC">
                                  <w:rPr>
                                    <w:sz w:val="21"/>
                                    <w:szCs w:val="21"/>
                                  </w:rPr>
                                  <w:t>)</w:t>
                                </w:r>
                                <w:r>
                                  <w:rPr>
                                    <w:sz w:val="21"/>
                                    <w:szCs w:val="21"/>
                                  </w:rPr>
                                  <w:t xml:space="preserve">, </w:t>
                                </w:r>
                                <w:r w:rsidR="00F3757D" w:rsidRPr="006C0995">
                                  <w:rPr>
                                    <w:sz w:val="21"/>
                                    <w:szCs w:val="21"/>
                                  </w:rPr>
                                  <w:t>a joint center for health systems innovation between Brigham and Women’s Hospital and the Harvard T.H. Chan School of Public Health, in partnership with and supported by a grant from CRICO/Risk Management Foundation of the Harvard Medical Institutions. The CRICO insurance program delivers evidence-based risk mitigation and claims management.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B5012" id="Text Box 1" o:spid="_x0000_s1027" type="#_x0000_t202" style="position:absolute;margin-left:-.2pt;margin-top:652.5pt;width:475.5pt;height:6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" o:allowincell="f" o:allowoverlap="f" filled="f" stroked="f" strokeweight=".5pt">
                <v:textbox inset="0,0,0,0">
                  <w:txbxContent>
                    <w:sdt>
                      <w:sdtPr>
                        <w:rPr>
                          <w:sz w:val="21"/>
                          <w:szCs w:val="21"/>
                        </w:rPr>
                        <w:id w:val="1521278846"/>
                        <w:docPartObj>
                          <w:docPartGallery w:val="Page Numbers (Bottom of Page)"/>
                          <w:docPartUnique/>
                        </w:docPartObj>
                      </w:sdtPr>
                      <w:sdtEndPr/>
                      <w:sdtContent>
                        <w:p w14:paraId="3AE56ED5" w14:textId="18F3676F" w:rsidR="00F3757D" w:rsidRPr="006C0995" w:rsidRDefault="00957EAC" w:rsidP="009E7420">
                          <w:pPr>
                            <w:pStyle w:val="DocAttrib"/>
                            <w:rPr>
                              <w:sz w:val="21"/>
                              <w:szCs w:val="21"/>
                            </w:rPr>
                          </w:pPr>
                          <w:r w:rsidRPr="00957EAC">
                            <w:rPr>
                              <w:sz w:val="21"/>
                              <w:szCs w:val="21"/>
                            </w:rPr>
                            <w:t>© 2017</w:t>
                          </w:r>
                          <w:r>
                            <w:rPr>
                              <w:sz w:val="21"/>
                              <w:szCs w:val="21"/>
                            </w:rPr>
                            <w:t xml:space="preserve"> </w:t>
                          </w:r>
                          <w:r w:rsidR="00F3757D" w:rsidRPr="006C0995">
                            <w:rPr>
                              <w:sz w:val="21"/>
                              <w:szCs w:val="21"/>
                            </w:rPr>
                            <w:t>Developed by Ariadne Labs</w:t>
                          </w:r>
                          <w:r>
                            <w:rPr>
                              <w:sz w:val="21"/>
                              <w:szCs w:val="21"/>
                            </w:rPr>
                            <w:t xml:space="preserve"> </w:t>
                          </w:r>
                          <w:r w:rsidRPr="00957EAC">
                            <w:rPr>
                              <w:sz w:val="21"/>
                              <w:szCs w:val="21"/>
                            </w:rPr>
                            <w:t>(</w:t>
                          </w:r>
                          <w:hyperlink r:id="rId15" w:history="1">
                            <w:r w:rsidRPr="000F0BA3">
                              <w:rPr>
                                <w:rStyle w:val="Hyperlink"/>
                                <w:sz w:val="21"/>
                                <w:szCs w:val="21"/>
                              </w:rPr>
                              <w:t>www.ariadnelabs.org</w:t>
                            </w:r>
                          </w:hyperlink>
                          <w:r w:rsidRPr="00957EAC">
                            <w:rPr>
                              <w:sz w:val="21"/>
                              <w:szCs w:val="21"/>
                            </w:rPr>
                            <w:t>)</w:t>
                          </w:r>
                          <w:r>
                            <w:rPr>
                              <w:sz w:val="21"/>
                              <w:szCs w:val="21"/>
                            </w:rPr>
                            <w:t xml:space="preserve">, </w:t>
                          </w:r>
                          <w:r w:rsidR="00F3757D" w:rsidRPr="006C0995">
                            <w:rPr>
                              <w:sz w:val="21"/>
                              <w:szCs w:val="21"/>
                            </w:rPr>
                            <w:t>a joint center for health systems innovation between Brigham and Women’s Hospital and the Harvard T.H. Chan School of Public Health, in partnership with and supported by a grant from CRICO/Risk Management Foundation of the Harvard Medical Institutions. The CRICO insurance program delivers evidence-based risk mitigation and claims management.</w:t>
                          </w:r>
                        </w:p>
                      </w:sdtContent>
                    </w:sdt>
                  </w:txbxContent>
                </v:textbox>
                <w10:wrap anchory="page"/>
                <w10:anchorlock/>
              </v:shape>
            </w:pict>
          </mc:Fallback>
        </mc:AlternateContent>
      </w:r>
      <w:r>
        <w:rPr>
          <w:noProof/>
          <w:lang w:eastAsia="en-US"/>
        </w:rPr>
        <w:drawing>
          <wp:anchor distT="0" distB="0" distL="114300" distR="114300" simplePos="0" relativeHeight="251635200" behindDoc="0" locked="1" layoutInCell="0" allowOverlap="1" wp14:anchorId="5B7C4750" wp14:editId="031456EF">
            <wp:simplePos x="0" y="0"/>
            <wp:positionH relativeFrom="column">
              <wp:posOffset>3103245</wp:posOffset>
            </wp:positionH>
            <wp:positionV relativeFrom="page">
              <wp:posOffset>7340600</wp:posOffset>
            </wp:positionV>
            <wp:extent cx="2865755" cy="454025"/>
            <wp:effectExtent l="0" t="0" r="0" b="3175"/>
            <wp:wrapNone/>
            <wp:docPr id="5" name="Picture 5" descr="C:\Users\c.barnes.CBD\OneDrive\Emphatic\Projects\AL_07 CRICO\Submitted files\CRICO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arnes.CBD\OneDrive\Emphatic\Projects\AL_07 CRICO\Submitted files\CRICO_TAGLIN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575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1BAEC0" w14:textId="47FCFD2A" w:rsidR="00254CF2" w:rsidRPr="005E7A54" w:rsidRDefault="00585A08" w:rsidP="004B0096">
      <w:pPr>
        <w:pStyle w:val="Heading1"/>
      </w:pPr>
      <w:r>
        <w:lastRenderedPageBreak/>
        <w:t>Introduction to the p</w:t>
      </w:r>
      <w:r w:rsidR="000D54BE" w:rsidRPr="000D54BE">
        <w:t>atient safety discussion toolkit for system expansion</w:t>
      </w:r>
    </w:p>
    <w:p w14:paraId="4F6E0EEF" w14:textId="77777777" w:rsidR="00651C69" w:rsidRDefault="00651C69" w:rsidP="00651C69"/>
    <w:p w14:paraId="3C202B20" w14:textId="77777777" w:rsidR="00585A08" w:rsidRDefault="00585A08" w:rsidP="00D42BAC"/>
    <w:p w14:paraId="442AD011" w14:textId="23306844" w:rsidR="00866EDC" w:rsidRDefault="002F3364" w:rsidP="00AE4D98">
      <w:pPr>
        <w:ind w:right="576"/>
      </w:pPr>
      <w:r>
        <w:t>Th</w:t>
      </w:r>
      <w:r w:rsidR="00850D07">
        <w:t xml:space="preserve">e </w:t>
      </w:r>
      <w:r w:rsidR="000D54BE" w:rsidRPr="000D54BE">
        <w:rPr>
          <w:i/>
        </w:rPr>
        <w:t>Patient safety discussion toolkit for system expansion</w:t>
      </w:r>
      <w:r>
        <w:t xml:space="preserve"> </w:t>
      </w:r>
      <w:r w:rsidR="00715A75" w:rsidRPr="00D42BAC">
        <w:t xml:space="preserve">has been developed for use </w:t>
      </w:r>
      <w:r w:rsidR="00995F86">
        <w:t xml:space="preserve">by physicians </w:t>
      </w:r>
      <w:r w:rsidR="00715A75" w:rsidRPr="00D42BAC">
        <w:t>during the pre-affiliation phase of a merger</w:t>
      </w:r>
      <w:r w:rsidR="00203C7D">
        <w:t xml:space="preserve">, acquisition, </w:t>
      </w:r>
      <w:r w:rsidR="00715A75" w:rsidRPr="00D42BAC">
        <w:t xml:space="preserve">or affiliation of two organizations that provide clinical care. </w:t>
      </w:r>
    </w:p>
    <w:p w14:paraId="325CEE31" w14:textId="77777777" w:rsidR="00850D07" w:rsidRDefault="00850D07" w:rsidP="00AE4D98">
      <w:pPr>
        <w:ind w:right="576"/>
      </w:pPr>
    </w:p>
    <w:p w14:paraId="142FD35D" w14:textId="72AFBBCD" w:rsidR="004B0096" w:rsidRDefault="00850D07" w:rsidP="00AE4D98">
      <w:pPr>
        <w:ind w:right="576"/>
      </w:pPr>
      <w:r w:rsidRPr="00203C7D">
        <w:t xml:space="preserve">Clinical affiliations lead to improved patient care when clinicians and staff at both </w:t>
      </w:r>
      <w:r w:rsidR="00D5192E">
        <w:t>organization</w:t>
      </w:r>
      <w:r w:rsidRPr="00203C7D">
        <w:t xml:space="preserve">s learn from one another and develop strong professional relationships. </w:t>
      </w:r>
      <w:r>
        <w:t>While</w:t>
      </w:r>
      <w:r w:rsidR="00AE4D98">
        <w:t> </w:t>
      </w:r>
      <w:r>
        <w:t>network development administrators might</w:t>
      </w:r>
      <w:r w:rsidR="00FC50CB">
        <w:t xml:space="preserve"> turn their attention to other projects </w:t>
      </w:r>
      <w:r>
        <w:t>after affiliation, physicians will continue to work across diverse hospital settings</w:t>
      </w:r>
      <w:r w:rsidR="00AF5404">
        <w:t xml:space="preserve">. </w:t>
      </w:r>
      <w:r w:rsidR="003D1EB9">
        <w:t>Thus,</w:t>
      </w:r>
      <w:r>
        <w:t xml:space="preserve"> it is imperative that </w:t>
      </w:r>
      <w:r w:rsidR="00AF5404">
        <w:t>they</w:t>
      </w:r>
      <w:r>
        <w:t xml:space="preserve"> develop relationships around joint problem solving. </w:t>
      </w:r>
    </w:p>
    <w:p w14:paraId="2EC321D3" w14:textId="77777777" w:rsidR="004B0096" w:rsidRDefault="004B0096" w:rsidP="00AE4D98">
      <w:pPr>
        <w:ind w:right="576"/>
      </w:pPr>
    </w:p>
    <w:p w14:paraId="575C76F4" w14:textId="76B5454F" w:rsidR="00334EF5" w:rsidRDefault="00850D07" w:rsidP="00AE4D98">
      <w:pPr>
        <w:ind w:right="576"/>
      </w:pPr>
      <w:r>
        <w:t xml:space="preserve">This </w:t>
      </w:r>
      <w:r w:rsidR="0086057C">
        <w:t xml:space="preserve">discussion </w:t>
      </w:r>
      <w:r w:rsidR="000D54BE">
        <w:t>tool</w:t>
      </w:r>
      <w:r w:rsidR="0086057C">
        <w:t xml:space="preserve">kit </w:t>
      </w:r>
      <w:r w:rsidR="007A10E1">
        <w:t>can help</w:t>
      </w:r>
      <w:r w:rsidR="00715A75" w:rsidRPr="00D42BAC">
        <w:t xml:space="preserve"> clinical leaders </w:t>
      </w:r>
      <w:r w:rsidR="007D5872" w:rsidRPr="00D42BAC">
        <w:t>identify</w:t>
      </w:r>
      <w:r w:rsidR="00D42BAC" w:rsidRPr="00D42BAC">
        <w:t xml:space="preserve"> </w:t>
      </w:r>
      <w:r w:rsidR="00715A75" w:rsidRPr="00D42BAC">
        <w:t xml:space="preserve">differences in clinical practice, resources, and culture that </w:t>
      </w:r>
      <w:r w:rsidR="007A10E1">
        <w:t xml:space="preserve">are most likely to affect </w:t>
      </w:r>
      <w:r w:rsidR="00715A75" w:rsidRPr="00D42BAC">
        <w:t>patient safety</w:t>
      </w:r>
      <w:r w:rsidR="007A10E1">
        <w:t xml:space="preserve">. The process of uncovering and discussing those differences can also help foster a climate </w:t>
      </w:r>
      <w:r w:rsidR="00203C7D">
        <w:t xml:space="preserve">of </w:t>
      </w:r>
      <w:r w:rsidR="007A10E1">
        <w:t>understanding</w:t>
      </w:r>
      <w:r w:rsidR="00916B64">
        <w:t xml:space="preserve">, </w:t>
      </w:r>
      <w:r w:rsidR="00203C7D">
        <w:t>trust</w:t>
      </w:r>
      <w:r w:rsidR="007A10E1">
        <w:t xml:space="preserve">, </w:t>
      </w:r>
      <w:r w:rsidR="00916B64">
        <w:t xml:space="preserve">and </w:t>
      </w:r>
      <w:r w:rsidR="007A10E1">
        <w:t>partnership.</w:t>
      </w:r>
      <w:r w:rsidR="0086057C">
        <w:t xml:space="preserve"> </w:t>
      </w:r>
    </w:p>
    <w:p w14:paraId="0A050744" w14:textId="77777777" w:rsidR="00FF7053" w:rsidRDefault="00FF7053" w:rsidP="00AE4D98">
      <w:pPr>
        <w:ind w:right="576"/>
      </w:pPr>
    </w:p>
    <w:p w14:paraId="172140BB" w14:textId="77777777" w:rsidR="00FF7053" w:rsidRDefault="00FF7053" w:rsidP="00AE4D98">
      <w:pPr>
        <w:ind w:right="576"/>
      </w:pPr>
      <w:r>
        <w:t>Key goals:</w:t>
      </w:r>
    </w:p>
    <w:p w14:paraId="71BD12BB" w14:textId="793A2A3E" w:rsidR="00FF7053" w:rsidRPr="004B0096" w:rsidRDefault="00AF5404" w:rsidP="00AE4D98">
      <w:pPr>
        <w:pStyle w:val="BulletL1"/>
        <w:ind w:right="576"/>
      </w:pPr>
      <w:r>
        <w:t>B</w:t>
      </w:r>
      <w:r w:rsidR="00FF7053">
        <w:t xml:space="preserve">oth parties feel that they can </w:t>
      </w:r>
      <w:r w:rsidR="00FF7053" w:rsidRPr="004B0096">
        <w:t>trust and be trusted</w:t>
      </w:r>
    </w:p>
    <w:p w14:paraId="7D84971A" w14:textId="1A98B7BD" w:rsidR="00FF7053" w:rsidRPr="004B0096" w:rsidRDefault="00AF5404" w:rsidP="00AE4D98">
      <w:pPr>
        <w:pStyle w:val="BulletL1"/>
        <w:ind w:right="576"/>
      </w:pPr>
      <w:r>
        <w:t>A</w:t>
      </w:r>
      <w:r w:rsidR="00FF7053" w:rsidRPr="004B0096">
        <w:t>rticulate</w:t>
      </w:r>
      <w:r w:rsidR="00FF7053">
        <w:t>/</w:t>
      </w:r>
      <w:r w:rsidR="00FF7053" w:rsidRPr="004B0096">
        <w:t xml:space="preserve">prioritize areas </w:t>
      </w:r>
      <w:r w:rsidR="00FF7053">
        <w:t xml:space="preserve">that </w:t>
      </w:r>
      <w:r w:rsidR="00FF7053" w:rsidRPr="004B0096">
        <w:t xml:space="preserve">require change </w:t>
      </w:r>
      <w:r w:rsidR="003D1EB9" w:rsidRPr="004B0096">
        <w:t>to</w:t>
      </w:r>
      <w:r w:rsidR="00FF7053" w:rsidRPr="004B0096">
        <w:t xml:space="preserve"> be part of a common system</w:t>
      </w:r>
    </w:p>
    <w:p w14:paraId="62A5B45C" w14:textId="71F8636D" w:rsidR="00FF7053" w:rsidRPr="004B0096" w:rsidRDefault="00AF5404" w:rsidP="00AE4D98">
      <w:pPr>
        <w:pStyle w:val="BulletL1"/>
        <w:ind w:right="576"/>
      </w:pPr>
      <w:r>
        <w:t>F</w:t>
      </w:r>
      <w:r w:rsidR="00FF7053">
        <w:t xml:space="preserve">ind </w:t>
      </w:r>
      <w:r w:rsidR="00FF7053" w:rsidRPr="004B0096">
        <w:t>opportunities to c</w:t>
      </w:r>
      <w:r w:rsidR="00FF7053">
        <w:t>reate something better together</w:t>
      </w:r>
    </w:p>
    <w:p w14:paraId="3945A8AC" w14:textId="3E0C396A" w:rsidR="00334EF5" w:rsidRPr="00D42BAC" w:rsidRDefault="00334EF5" w:rsidP="00AE4D98">
      <w:pPr>
        <w:ind w:right="576"/>
      </w:pPr>
    </w:p>
    <w:p w14:paraId="54591042" w14:textId="402A40C7" w:rsidR="00D42BAC" w:rsidRPr="00B310D2" w:rsidRDefault="00DA1C7C" w:rsidP="00AE4D98">
      <w:pPr>
        <w:pStyle w:val="Heading3"/>
        <w:ind w:right="576"/>
      </w:pPr>
      <w:r w:rsidRPr="00B310D2">
        <w:t>Contents</w:t>
      </w:r>
    </w:p>
    <w:p w14:paraId="14C20B68" w14:textId="2E6513CC" w:rsidR="00850D07" w:rsidRDefault="00850D07" w:rsidP="00AE4D98">
      <w:pPr>
        <w:ind w:right="576"/>
      </w:pPr>
      <w:r>
        <w:t>Th</w:t>
      </w:r>
      <w:r w:rsidR="00112CAC">
        <w:t>e</w:t>
      </w:r>
      <w:r>
        <w:t xml:space="preserve"> </w:t>
      </w:r>
      <w:r w:rsidR="000D54BE">
        <w:t>tool</w:t>
      </w:r>
      <w:r w:rsidR="0086057C">
        <w:t>kit</w:t>
      </w:r>
      <w:r>
        <w:t xml:space="preserve"> contains:</w:t>
      </w:r>
    </w:p>
    <w:p w14:paraId="3EF391E3" w14:textId="563DF9FE" w:rsidR="00850D07" w:rsidRPr="00D42BAC" w:rsidRDefault="00BF2ED9" w:rsidP="00AE4D98">
      <w:pPr>
        <w:pStyle w:val="BulletL1"/>
        <w:ind w:right="576"/>
      </w:pPr>
      <w:r>
        <w:rPr>
          <w:i/>
        </w:rPr>
        <w:t>H</w:t>
      </w:r>
      <w:r w:rsidR="00E40FB4" w:rsidRPr="00E40FB4">
        <w:rPr>
          <w:i/>
        </w:rPr>
        <w:t>igh-</w:t>
      </w:r>
      <w:r w:rsidR="004D6B59" w:rsidRPr="00E40FB4">
        <w:rPr>
          <w:i/>
        </w:rPr>
        <w:t>p</w:t>
      </w:r>
      <w:r w:rsidR="00850D07" w:rsidRPr="00E40FB4">
        <w:rPr>
          <w:i/>
        </w:rPr>
        <w:t xml:space="preserve">riority </w:t>
      </w:r>
      <w:r w:rsidR="00E40FB4" w:rsidRPr="00E40FB4">
        <w:rPr>
          <w:i/>
        </w:rPr>
        <w:t>questions</w:t>
      </w:r>
      <w:r w:rsidR="00850D07">
        <w:t xml:space="preserve"> (a </w:t>
      </w:r>
      <w:r w:rsidR="00FF7053">
        <w:t xml:space="preserve">subset of topics </w:t>
      </w:r>
      <w:r w:rsidR="00850D07">
        <w:t xml:space="preserve">from the </w:t>
      </w:r>
      <w:r w:rsidR="00C061DA" w:rsidRPr="00965D3A">
        <w:rPr>
          <w:i/>
        </w:rPr>
        <w:t>A</w:t>
      </w:r>
      <w:r w:rsidR="00965D3A" w:rsidRPr="00965D3A">
        <w:rPr>
          <w:i/>
        </w:rPr>
        <w:t>ll</w:t>
      </w:r>
      <w:r w:rsidR="004D6B59" w:rsidRPr="004D6B59">
        <w:rPr>
          <w:i/>
        </w:rPr>
        <w:t>-specialty discussion guide</w:t>
      </w:r>
      <w:r w:rsidR="00965D3A">
        <w:t>)</w:t>
      </w:r>
    </w:p>
    <w:p w14:paraId="1A4ABD35" w14:textId="492F61FD" w:rsidR="00CE5A7B" w:rsidRPr="004D6B59" w:rsidRDefault="00C061DA" w:rsidP="00AE4D98">
      <w:pPr>
        <w:pStyle w:val="BulletL1"/>
        <w:ind w:right="576"/>
        <w:rPr>
          <w:i/>
        </w:rPr>
      </w:pPr>
      <w:r>
        <w:rPr>
          <w:i/>
        </w:rPr>
        <w:t>All</w:t>
      </w:r>
      <w:r w:rsidR="00CE5A7B" w:rsidRPr="004D6B59">
        <w:rPr>
          <w:i/>
        </w:rPr>
        <w:t>-</w:t>
      </w:r>
      <w:r w:rsidR="004D6B59" w:rsidRPr="004D6B59">
        <w:rPr>
          <w:i/>
        </w:rPr>
        <w:t>specialty discussion gui</w:t>
      </w:r>
      <w:r w:rsidR="00965D3A">
        <w:rPr>
          <w:i/>
        </w:rPr>
        <w:t>de</w:t>
      </w:r>
    </w:p>
    <w:p w14:paraId="6538210A" w14:textId="2D735EE9" w:rsidR="00850D07" w:rsidRPr="004D6B59" w:rsidRDefault="00A41F21" w:rsidP="00AE4D98">
      <w:pPr>
        <w:pStyle w:val="BulletL1"/>
        <w:ind w:right="576"/>
        <w:rPr>
          <w:i/>
        </w:rPr>
      </w:pPr>
      <w:r>
        <w:rPr>
          <w:i/>
        </w:rPr>
        <w:t>Supplemental o</w:t>
      </w:r>
      <w:r w:rsidR="00850D07" w:rsidRPr="004D6B59">
        <w:rPr>
          <w:i/>
        </w:rPr>
        <w:t>bstetri</w:t>
      </w:r>
      <w:r w:rsidR="004D6B59" w:rsidRPr="004D6B59">
        <w:rPr>
          <w:i/>
        </w:rPr>
        <w:t xml:space="preserve">cs </w:t>
      </w:r>
      <w:r>
        <w:rPr>
          <w:i/>
        </w:rPr>
        <w:t>considerations</w:t>
      </w:r>
    </w:p>
    <w:p w14:paraId="79DB0DC0" w14:textId="5EDE1F7D" w:rsidR="00850D07" w:rsidRPr="004D6B59" w:rsidRDefault="00A41F21" w:rsidP="00AE4D98">
      <w:pPr>
        <w:pStyle w:val="BulletL1"/>
        <w:ind w:right="576"/>
        <w:rPr>
          <w:i/>
        </w:rPr>
      </w:pPr>
      <w:r>
        <w:rPr>
          <w:i/>
        </w:rPr>
        <w:t>Supplemental e</w:t>
      </w:r>
      <w:r w:rsidR="00850D07" w:rsidRPr="004D6B59">
        <w:rPr>
          <w:i/>
        </w:rPr>
        <w:t>mergen</w:t>
      </w:r>
      <w:r w:rsidR="004D6B59" w:rsidRPr="004D6B59">
        <w:rPr>
          <w:i/>
        </w:rPr>
        <w:t xml:space="preserve">cy medicine </w:t>
      </w:r>
      <w:r>
        <w:rPr>
          <w:i/>
        </w:rPr>
        <w:t>considerations</w:t>
      </w:r>
    </w:p>
    <w:p w14:paraId="56FB1E00" w14:textId="43B6F5BA" w:rsidR="00850D07" w:rsidRPr="004D6B59" w:rsidRDefault="00A41F21" w:rsidP="00AE4D98">
      <w:pPr>
        <w:pStyle w:val="BulletL1"/>
        <w:ind w:right="576"/>
        <w:rPr>
          <w:i/>
        </w:rPr>
      </w:pPr>
      <w:r>
        <w:rPr>
          <w:i/>
        </w:rPr>
        <w:t>Supplemental s</w:t>
      </w:r>
      <w:r w:rsidR="00850D07" w:rsidRPr="004D6B59">
        <w:rPr>
          <w:i/>
        </w:rPr>
        <w:t>urge</w:t>
      </w:r>
      <w:r w:rsidR="004D6B59" w:rsidRPr="004D6B59">
        <w:rPr>
          <w:i/>
        </w:rPr>
        <w:t xml:space="preserve">ry </w:t>
      </w:r>
      <w:r>
        <w:rPr>
          <w:i/>
        </w:rPr>
        <w:t>considerations</w:t>
      </w:r>
    </w:p>
    <w:p w14:paraId="6CDADEC7" w14:textId="77777777" w:rsidR="002F3364" w:rsidRDefault="002F3364" w:rsidP="00AE4D98">
      <w:pPr>
        <w:ind w:right="576"/>
      </w:pPr>
    </w:p>
    <w:p w14:paraId="5BD3E06E" w14:textId="77415FDC" w:rsidR="00A41F21" w:rsidRDefault="00DA1C7C" w:rsidP="00AE4D98">
      <w:pPr>
        <w:ind w:right="576"/>
      </w:pPr>
      <w:r>
        <w:t xml:space="preserve">Each </w:t>
      </w:r>
      <w:r w:rsidR="00992281">
        <w:t xml:space="preserve">component </w:t>
      </w:r>
      <w:r>
        <w:t>contains a series of prompts for generating discussion around key topics</w:t>
      </w:r>
      <w:r w:rsidR="00866EDC">
        <w:t xml:space="preserve">. </w:t>
      </w:r>
      <w:r>
        <w:t xml:space="preserve">The </w:t>
      </w:r>
      <w:r w:rsidR="002F3364" w:rsidRPr="00D42BAC">
        <w:t xml:space="preserve">topics are </w:t>
      </w:r>
      <w:r w:rsidR="002F3364">
        <w:t xml:space="preserve">representative, </w:t>
      </w:r>
      <w:r w:rsidR="002F3364" w:rsidRPr="00D42BAC">
        <w:t>not comprehensive</w:t>
      </w:r>
      <w:r w:rsidR="00866EDC">
        <w:t xml:space="preserve">. </w:t>
      </w:r>
      <w:r w:rsidR="00AF5404">
        <w:t>We recommend that you u</w:t>
      </w:r>
      <w:r w:rsidR="00866EDC">
        <w:t xml:space="preserve">se them as a foundation for </w:t>
      </w:r>
      <w:r w:rsidR="002F3364" w:rsidRPr="00D42BAC">
        <w:t xml:space="preserve">deeper </w:t>
      </w:r>
      <w:r w:rsidR="002F3364">
        <w:t>exploration and discussion</w:t>
      </w:r>
      <w:r w:rsidR="002F3364" w:rsidRPr="00D42BAC">
        <w:t xml:space="preserve"> over time.</w:t>
      </w:r>
      <w:r w:rsidR="00A41F21">
        <w:t xml:space="preserve"> </w:t>
      </w:r>
    </w:p>
    <w:p w14:paraId="76545DD2" w14:textId="77777777" w:rsidR="00A41F21" w:rsidRDefault="00A41F21" w:rsidP="00AE4D98">
      <w:pPr>
        <w:ind w:right="576"/>
      </w:pPr>
    </w:p>
    <w:p w14:paraId="5A2F8A56" w14:textId="040C3279" w:rsidR="002F3364" w:rsidRPr="00D42BAC" w:rsidRDefault="00A521FD" w:rsidP="00AE4D98">
      <w:pPr>
        <w:ind w:right="576"/>
      </w:pPr>
      <w:r>
        <w:t>B</w:t>
      </w:r>
      <w:r w:rsidR="00C22C34">
        <w:t xml:space="preserve">egin with the </w:t>
      </w:r>
      <w:r w:rsidR="00A41F21">
        <w:rPr>
          <w:i/>
        </w:rPr>
        <w:t>All</w:t>
      </w:r>
      <w:r w:rsidR="00A41F21" w:rsidRPr="004D6B59">
        <w:rPr>
          <w:i/>
        </w:rPr>
        <w:t>-specialty discussion guid</w:t>
      </w:r>
      <w:r w:rsidR="00A41F21">
        <w:rPr>
          <w:i/>
        </w:rPr>
        <w:t>e</w:t>
      </w:r>
      <w:r w:rsidR="00992281" w:rsidRPr="00C22C34">
        <w:t xml:space="preserve"> </w:t>
      </w:r>
      <w:r w:rsidR="00C22C34">
        <w:t>as your main reference</w:t>
      </w:r>
      <w:r>
        <w:t>, t</w:t>
      </w:r>
      <w:r w:rsidR="00C22C34">
        <w:t xml:space="preserve">hen consider </w:t>
      </w:r>
      <w:r w:rsidR="00BF2ED9">
        <w:t xml:space="preserve">using </w:t>
      </w:r>
      <w:r w:rsidR="00C22C34">
        <w:t xml:space="preserve">the </w:t>
      </w:r>
      <w:r>
        <w:t xml:space="preserve">supplemental </w:t>
      </w:r>
      <w:r w:rsidR="00992281">
        <w:t xml:space="preserve">specialty-specific </w:t>
      </w:r>
      <w:r>
        <w:t xml:space="preserve">considerations </w:t>
      </w:r>
      <w:r w:rsidR="00C22C34">
        <w:t>as appropriate</w:t>
      </w:r>
      <w:r w:rsidR="00992281">
        <w:t>.</w:t>
      </w:r>
    </w:p>
    <w:p w14:paraId="4EBD3411" w14:textId="77777777" w:rsidR="00F16956" w:rsidRDefault="00F16956" w:rsidP="00D42BAC"/>
    <w:p w14:paraId="57972BAD" w14:textId="337CDBD2" w:rsidR="004C194A" w:rsidRPr="00D42BAC" w:rsidRDefault="002F3364" w:rsidP="00D42BAC">
      <w:r>
        <w:t>Within each guide, p</w:t>
      </w:r>
      <w:r w:rsidR="00D42BAC">
        <w:t>rompts are organized by category</w:t>
      </w:r>
      <w:r w:rsidR="00334EF5" w:rsidRPr="00D42BAC">
        <w:t xml:space="preserve">: </w:t>
      </w:r>
    </w:p>
    <w:p w14:paraId="275FB2B5" w14:textId="40AF7995" w:rsidR="004C194A" w:rsidRPr="00D42BAC" w:rsidRDefault="00D42BAC" w:rsidP="00D42BAC">
      <w:pPr>
        <w:pStyle w:val="BulletL1"/>
      </w:pPr>
      <w:r w:rsidRPr="00D42BAC">
        <w:t>Emergency situations</w:t>
      </w:r>
    </w:p>
    <w:p w14:paraId="30346134" w14:textId="4A1354AD" w:rsidR="004C194A" w:rsidRPr="00D42BAC" w:rsidRDefault="00D42BAC" w:rsidP="00D42BAC">
      <w:pPr>
        <w:pStyle w:val="BulletL1"/>
      </w:pPr>
      <w:r w:rsidRPr="00D42BAC">
        <w:t>Infrastructure and resources</w:t>
      </w:r>
    </w:p>
    <w:p w14:paraId="138DACA7" w14:textId="51E0C9FB" w:rsidR="004C194A" w:rsidRPr="00D42BAC" w:rsidRDefault="00D42BAC" w:rsidP="00D42BAC">
      <w:pPr>
        <w:pStyle w:val="BulletL1"/>
      </w:pPr>
      <w:r w:rsidRPr="00D42BAC">
        <w:t>Roles and responsibilities</w:t>
      </w:r>
    </w:p>
    <w:p w14:paraId="10B034A8" w14:textId="3239FDF6" w:rsidR="004C194A" w:rsidRDefault="00D42BAC" w:rsidP="00D42BAC">
      <w:pPr>
        <w:pStyle w:val="BulletL1"/>
      </w:pPr>
      <w:r w:rsidRPr="00D42BAC">
        <w:t>Patient safety and quality improveme</w:t>
      </w:r>
      <w:r w:rsidR="00334EF5" w:rsidRPr="00D42BAC">
        <w:t>nt</w:t>
      </w:r>
    </w:p>
    <w:p w14:paraId="47C43171" w14:textId="6640B168" w:rsidR="002F3364" w:rsidRPr="00D42BAC" w:rsidRDefault="002F3364" w:rsidP="00D42BAC">
      <w:pPr>
        <w:pStyle w:val="BulletL1"/>
      </w:pPr>
      <w:r w:rsidRPr="00D42BAC">
        <w:t>Culture</w:t>
      </w:r>
      <w:r>
        <w:t xml:space="preserve"> [</w:t>
      </w:r>
      <w:r w:rsidR="00C061DA">
        <w:rPr>
          <w:i/>
        </w:rPr>
        <w:t>All</w:t>
      </w:r>
      <w:r w:rsidR="00CE5A7B" w:rsidRPr="004D6B59">
        <w:rPr>
          <w:i/>
        </w:rPr>
        <w:t>-</w:t>
      </w:r>
      <w:r w:rsidR="004D6B59" w:rsidRPr="004D6B59">
        <w:rPr>
          <w:i/>
        </w:rPr>
        <w:t>specialty discussion guide</w:t>
      </w:r>
      <w:r w:rsidR="00CE5A7B">
        <w:t xml:space="preserve"> </w:t>
      </w:r>
      <w:r>
        <w:t>only]</w:t>
      </w:r>
    </w:p>
    <w:p w14:paraId="40649BA9" w14:textId="29E8AD52" w:rsidR="00334EF5" w:rsidRPr="00D42BAC" w:rsidRDefault="002F3364" w:rsidP="00D42BAC">
      <w:pPr>
        <w:pStyle w:val="BulletL1"/>
      </w:pPr>
      <w:r>
        <w:t xml:space="preserve">Quantitative </w:t>
      </w:r>
      <w:r w:rsidR="00170457">
        <w:t>patient safety parameters</w:t>
      </w:r>
      <w:r w:rsidR="00D42BAC" w:rsidRPr="00D42BAC">
        <w:t xml:space="preserve"> </w:t>
      </w:r>
    </w:p>
    <w:p w14:paraId="2BECD0DC" w14:textId="2330DD7D" w:rsidR="00334EF5" w:rsidRPr="00B310D2" w:rsidRDefault="00334EF5" w:rsidP="004D6B59">
      <w:pPr>
        <w:pStyle w:val="Heading3"/>
        <w:keepNext/>
        <w:spacing w:after="240"/>
      </w:pPr>
      <w:r w:rsidRPr="00B310D2">
        <w:lastRenderedPageBreak/>
        <w:t xml:space="preserve">How </w:t>
      </w:r>
      <w:r w:rsidR="00B310D2" w:rsidRPr="00B310D2">
        <w:t xml:space="preserve">to use the discussion </w:t>
      </w:r>
      <w:r w:rsidR="000D54BE">
        <w:t>tool</w:t>
      </w:r>
      <w:r w:rsidR="00B310D2" w:rsidRPr="00B310D2">
        <w:t>kit</w:t>
      </w:r>
    </w:p>
    <w:p w14:paraId="14139433" w14:textId="6B442286" w:rsidR="001F07CC" w:rsidRPr="00B310D2" w:rsidRDefault="001F07CC" w:rsidP="001F07CC">
      <w:pPr>
        <w:pStyle w:val="Heading4"/>
      </w:pPr>
      <w:r>
        <w:t>Overview</w:t>
      </w:r>
    </w:p>
    <w:p w14:paraId="19E79851" w14:textId="35FB4505" w:rsidR="001F07CC" w:rsidRDefault="00824505" w:rsidP="00AE4D98">
      <w:pPr>
        <w:ind w:right="576"/>
      </w:pPr>
      <w:r>
        <w:t xml:space="preserve">Clinical leaders from each organization should work together to review and explore the discussion prompts. In many cases, it is helpful to engage an independent facilitator to help guide the process. The </w:t>
      </w:r>
      <w:r w:rsidR="001F07CC">
        <w:t xml:space="preserve">amount of time and number of meetings required </w:t>
      </w:r>
      <w:r>
        <w:t xml:space="preserve">will vary </w:t>
      </w:r>
      <w:r w:rsidR="001F07CC">
        <w:t xml:space="preserve">greatly </w:t>
      </w:r>
      <w:r>
        <w:t xml:space="preserve">depending on size and complexity </w:t>
      </w:r>
      <w:r w:rsidR="002B2103">
        <w:t xml:space="preserve">of the </w:t>
      </w:r>
      <w:r w:rsidR="00D5192E">
        <w:t>organization</w:t>
      </w:r>
      <w:r w:rsidR="002B2103">
        <w:t xml:space="preserve">s and the type of affiliation, as well as </w:t>
      </w:r>
      <w:r>
        <w:t xml:space="preserve">the individual </w:t>
      </w:r>
      <w:r w:rsidR="00AF5404">
        <w:t>culture</w:t>
      </w:r>
      <w:r>
        <w:t xml:space="preserve"> of the </w:t>
      </w:r>
      <w:r w:rsidR="00D5192E">
        <w:t>organization</w:t>
      </w:r>
      <w:r w:rsidR="002B2103">
        <w:t>s</w:t>
      </w:r>
      <w:r>
        <w:t xml:space="preserve">. </w:t>
      </w:r>
      <w:r w:rsidR="001F07CC" w:rsidRPr="001F07CC">
        <w:t xml:space="preserve">Expect the process to be faster </w:t>
      </w:r>
      <w:r w:rsidR="001F07CC">
        <w:t xml:space="preserve">when </w:t>
      </w:r>
      <w:r w:rsidR="001F07CC" w:rsidRPr="001F07CC">
        <w:t>both parties are transparent regarding motives and resources and are willing to compromise</w:t>
      </w:r>
      <w:r w:rsidR="001F07CC">
        <w:t xml:space="preserve">. </w:t>
      </w:r>
    </w:p>
    <w:p w14:paraId="5F044EB3" w14:textId="77777777" w:rsidR="001F07CC" w:rsidRDefault="001F07CC" w:rsidP="00AE4D98">
      <w:pPr>
        <w:ind w:right="576"/>
      </w:pPr>
    </w:p>
    <w:p w14:paraId="3E64244E" w14:textId="55EBAD1F" w:rsidR="001F07CC" w:rsidRPr="001F07CC" w:rsidRDefault="001F07CC" w:rsidP="00AE4D98">
      <w:pPr>
        <w:ind w:right="576"/>
        <w:rPr>
          <w:i/>
        </w:rPr>
      </w:pPr>
      <w:r w:rsidRPr="001F07CC">
        <w:rPr>
          <w:i/>
        </w:rPr>
        <w:t xml:space="preserve">Clinical leaders should feel empowered to modify, add, subtract, and adapt the </w:t>
      </w:r>
      <w:r w:rsidR="004D6B59">
        <w:rPr>
          <w:i/>
        </w:rPr>
        <w:t>d</w:t>
      </w:r>
      <w:r w:rsidRPr="001F07CC">
        <w:rPr>
          <w:i/>
        </w:rPr>
        <w:t xml:space="preserve">iscussion </w:t>
      </w:r>
      <w:r w:rsidR="004D6B59">
        <w:rPr>
          <w:i/>
        </w:rPr>
        <w:t>g</w:t>
      </w:r>
      <w:r w:rsidRPr="001F07CC">
        <w:rPr>
          <w:i/>
        </w:rPr>
        <w:t>uides to fit the needs of each unique affiliation.</w:t>
      </w:r>
    </w:p>
    <w:p w14:paraId="73F596E8" w14:textId="77777777" w:rsidR="00824505" w:rsidRDefault="00824505" w:rsidP="00AE4D98">
      <w:pPr>
        <w:ind w:right="576"/>
      </w:pPr>
    </w:p>
    <w:p w14:paraId="37155BD8" w14:textId="21FF13DD" w:rsidR="00334EF5" w:rsidRPr="00B310D2" w:rsidRDefault="001F07CC" w:rsidP="00AE4D98">
      <w:pPr>
        <w:pStyle w:val="Heading4"/>
        <w:ind w:right="576"/>
      </w:pPr>
      <w:r>
        <w:t>Tips</w:t>
      </w:r>
    </w:p>
    <w:p w14:paraId="426E3BCD" w14:textId="77777777" w:rsidR="004C275F" w:rsidRPr="00B310D2" w:rsidRDefault="004C275F" w:rsidP="00AE4D98">
      <w:pPr>
        <w:pStyle w:val="BulletL1"/>
        <w:ind w:right="576"/>
      </w:pPr>
      <w:r w:rsidRPr="00B310D2">
        <w:t>Involve clinical leaders from each organization in all communications.</w:t>
      </w:r>
    </w:p>
    <w:p w14:paraId="07D94913" w14:textId="5A316906" w:rsidR="004C275F" w:rsidRDefault="003D1EB9" w:rsidP="00AE4D98">
      <w:pPr>
        <w:pStyle w:val="BulletL1"/>
        <w:ind w:right="576"/>
      </w:pPr>
      <w:r>
        <w:t>T</w:t>
      </w:r>
      <w:r w:rsidR="004C275F" w:rsidRPr="00B310D2">
        <w:t>o prioritize relationship building from the beginning, have the first meeting be over a meal at a non-hospital location.</w:t>
      </w:r>
    </w:p>
    <w:p w14:paraId="2193EB67" w14:textId="77777777" w:rsidR="004C275F" w:rsidRDefault="004C275F" w:rsidP="00AE4D98">
      <w:pPr>
        <w:pStyle w:val="BulletL1"/>
        <w:ind w:right="576"/>
      </w:pPr>
      <w:r w:rsidRPr="00B310D2">
        <w:t>Consider using an experienced and objective facilitator with relevant clinical expertise to lead the clinical discussions between affiliating entities.</w:t>
      </w:r>
    </w:p>
    <w:p w14:paraId="2CF4C45B" w14:textId="0DAB970F" w:rsidR="001F07CC" w:rsidRPr="00850D07" w:rsidRDefault="001F07CC" w:rsidP="00AE4D98">
      <w:pPr>
        <w:pStyle w:val="BulletL1"/>
        <w:ind w:right="576"/>
      </w:pPr>
      <w:r>
        <w:t xml:space="preserve">Plan </w:t>
      </w:r>
      <w:r w:rsidRPr="00B310D2">
        <w:t xml:space="preserve">longer </w:t>
      </w:r>
      <w:r>
        <w:t xml:space="preserve">or additional </w:t>
      </w:r>
      <w:r w:rsidRPr="00B310D2">
        <w:t xml:space="preserve">meetings </w:t>
      </w:r>
      <w:r w:rsidR="003D1EB9">
        <w:t>to</w:t>
      </w:r>
      <w:r>
        <w:t xml:space="preserve"> engage</w:t>
      </w:r>
      <w:r w:rsidRPr="00B310D2">
        <w:t xml:space="preserve"> other staff with complementary perspectives (</w:t>
      </w:r>
      <w:r>
        <w:t xml:space="preserve">e.g., </w:t>
      </w:r>
      <w:r w:rsidRPr="00B310D2">
        <w:t>Nursing, Quality Improvement)</w:t>
      </w:r>
      <w:r w:rsidR="00105DFA">
        <w:t>.</w:t>
      </w:r>
    </w:p>
    <w:p w14:paraId="095C1DC0" w14:textId="33A817C7" w:rsidR="00334EF5" w:rsidRDefault="00334EF5" w:rsidP="00AE4D98">
      <w:pPr>
        <w:pStyle w:val="BulletL1"/>
        <w:ind w:right="576"/>
      </w:pPr>
      <w:r w:rsidRPr="00B310D2">
        <w:t>Share best practices</w:t>
      </w:r>
      <w:r w:rsidR="001F07CC">
        <w:t xml:space="preserve"> — and w</w:t>
      </w:r>
      <w:r w:rsidR="004C275F" w:rsidRPr="00B310D2">
        <w:t>hen creating new standards, ensure that best practices from each affiliating entity become part of the new practice standards of the joint entity.</w:t>
      </w:r>
    </w:p>
    <w:p w14:paraId="43CE98DE" w14:textId="4243B635" w:rsidR="00824505" w:rsidRDefault="004C275F" w:rsidP="00AE4D98">
      <w:pPr>
        <w:pStyle w:val="BulletL1"/>
        <w:ind w:right="576"/>
      </w:pPr>
      <w:r w:rsidRPr="00B310D2">
        <w:t xml:space="preserve">Ask repeatedly, “What can we do </w:t>
      </w:r>
      <w:r>
        <w:t xml:space="preserve">better together </w:t>
      </w:r>
      <w:r w:rsidRPr="00B310D2">
        <w:t xml:space="preserve">than we </w:t>
      </w:r>
      <w:r>
        <w:t xml:space="preserve">could do </w:t>
      </w:r>
      <w:r w:rsidRPr="00B310D2">
        <w:t>alone?”</w:t>
      </w:r>
    </w:p>
    <w:p w14:paraId="509533CE" w14:textId="77777777" w:rsidR="00334EF5" w:rsidRPr="00850D07" w:rsidRDefault="00334EF5" w:rsidP="00AE4D98">
      <w:pPr>
        <w:ind w:right="576"/>
      </w:pPr>
    </w:p>
    <w:p w14:paraId="06F15136" w14:textId="45F1CFF8" w:rsidR="00334EF5" w:rsidRPr="00B310D2" w:rsidRDefault="00824505" w:rsidP="00AE4D98">
      <w:pPr>
        <w:pStyle w:val="Heading4"/>
        <w:ind w:right="576"/>
      </w:pPr>
      <w:r>
        <w:t>How do you know when you are done?</w:t>
      </w:r>
    </w:p>
    <w:p w14:paraId="5CAA5A8E" w14:textId="70A1DC3C" w:rsidR="001F07CC" w:rsidRDefault="00295EA4" w:rsidP="00AE4D98">
      <w:pPr>
        <w:ind w:right="576"/>
      </w:pPr>
      <w:r>
        <w:t>T</w:t>
      </w:r>
      <w:r w:rsidRPr="00B310D2">
        <w:t xml:space="preserve">ransforming two (or more) clinical organizations into a single patient-safety focused </w:t>
      </w:r>
      <w:r>
        <w:t xml:space="preserve">system </w:t>
      </w:r>
      <w:r w:rsidRPr="00B310D2">
        <w:t>is an ongoing</w:t>
      </w:r>
      <w:r w:rsidR="00204365">
        <w:t xml:space="preserve"> </w:t>
      </w:r>
      <w:r w:rsidRPr="00B310D2">
        <w:t>process</w:t>
      </w:r>
      <w:r>
        <w:t xml:space="preserve">. </w:t>
      </w:r>
      <w:r w:rsidR="001F07CC">
        <w:t>T</w:t>
      </w:r>
      <w:r w:rsidR="001F07CC" w:rsidRPr="001F07CC">
        <w:t xml:space="preserve">he reality is that </w:t>
      </w:r>
      <w:r w:rsidR="001F07CC">
        <w:t xml:space="preserve">clinical </w:t>
      </w:r>
      <w:r w:rsidR="001F07CC" w:rsidRPr="001F07CC">
        <w:t>discussions are embedded in other negotiations</w:t>
      </w:r>
      <w:r>
        <w:t xml:space="preserve"> and the pacing is likely to be influenced by other factors. Identifying differences and reaching consensus around the prioritization of resolving those differences is an excellent first step.</w:t>
      </w:r>
    </w:p>
    <w:p w14:paraId="34370749" w14:textId="77777777" w:rsidR="001F07CC" w:rsidRDefault="001F07CC" w:rsidP="00AE4D98">
      <w:pPr>
        <w:ind w:right="576"/>
      </w:pPr>
    </w:p>
    <w:p w14:paraId="749D526C" w14:textId="0498F02D" w:rsidR="00652FAF" w:rsidRPr="00B310D2" w:rsidRDefault="00D414B6" w:rsidP="00AE4D98">
      <w:pPr>
        <w:ind w:right="576"/>
      </w:pPr>
      <w:r w:rsidRPr="00B310D2">
        <w:t xml:space="preserve">You </w:t>
      </w:r>
      <w:r w:rsidR="00295EA4">
        <w:t xml:space="preserve">will know that you </w:t>
      </w:r>
      <w:r w:rsidR="00824505">
        <w:t xml:space="preserve">have made </w:t>
      </w:r>
      <w:r w:rsidRPr="00B310D2">
        <w:t>good progress when clinical leaders:</w:t>
      </w:r>
    </w:p>
    <w:p w14:paraId="72C54341" w14:textId="2CB5A290" w:rsidR="00334EF5" w:rsidRPr="00B310D2" w:rsidRDefault="00334EF5" w:rsidP="00AE4D98">
      <w:pPr>
        <w:pStyle w:val="BulletL1"/>
        <w:ind w:right="576"/>
      </w:pPr>
      <w:r w:rsidRPr="00B310D2">
        <w:t>feel that they have established a trusting relationship so they can solve future (currently unanticipated) problems.</w:t>
      </w:r>
    </w:p>
    <w:p w14:paraId="14B20F20" w14:textId="76D5AB8E" w:rsidR="00334EF5" w:rsidRPr="00B310D2" w:rsidRDefault="00334EF5" w:rsidP="00AE4D98">
      <w:pPr>
        <w:pStyle w:val="BulletL1"/>
        <w:ind w:right="576"/>
      </w:pPr>
      <w:r w:rsidRPr="00B310D2">
        <w:t xml:space="preserve">have agreed upon and prioritized key areas of difference that </w:t>
      </w:r>
      <w:r w:rsidR="00D414B6" w:rsidRPr="00B310D2">
        <w:t>may affect patient safety</w:t>
      </w:r>
      <w:r w:rsidR="00CE5A7B">
        <w:t>.</w:t>
      </w:r>
    </w:p>
    <w:p w14:paraId="0DFAF181" w14:textId="7E236F1A" w:rsidR="00334EF5" w:rsidRPr="00B310D2" w:rsidRDefault="00334EF5" w:rsidP="00AE4D98">
      <w:pPr>
        <w:pStyle w:val="BulletL1"/>
        <w:ind w:right="576"/>
      </w:pPr>
      <w:r w:rsidRPr="00B310D2">
        <w:t>have agreed upon</w:t>
      </w:r>
      <w:r w:rsidR="00D414B6" w:rsidRPr="00B310D2">
        <w:t xml:space="preserve"> a plan to address those differences</w:t>
      </w:r>
      <w:r w:rsidR="00CE5A7B">
        <w:t>.</w:t>
      </w:r>
    </w:p>
    <w:p w14:paraId="4C1DC19C" w14:textId="63030104" w:rsidR="000637FE" w:rsidRDefault="00D414B6" w:rsidP="00AE4D98">
      <w:pPr>
        <w:pStyle w:val="BulletL1"/>
        <w:ind w:right="576"/>
      </w:pPr>
      <w:r w:rsidRPr="00B310D2">
        <w:t>have collaborated with non-clinical partners to develop and agree</w:t>
      </w:r>
      <w:r w:rsidR="00334EF5" w:rsidRPr="00B310D2">
        <w:t xml:space="preserve"> upon a plan</w:t>
      </w:r>
      <w:r w:rsidRPr="00B310D2">
        <w:t xml:space="preserve"> for joint clinical governance and measures</w:t>
      </w:r>
      <w:r w:rsidR="00CE5A7B">
        <w:t xml:space="preserve"> </w:t>
      </w:r>
      <w:r w:rsidR="00CE5A7B" w:rsidRPr="00CE5A7B">
        <w:t>of progress toward meeting and sustaining program</w:t>
      </w:r>
      <w:r w:rsidR="00AE4D98">
        <w:t> </w:t>
      </w:r>
      <w:r w:rsidR="00CE5A7B" w:rsidRPr="00CE5A7B">
        <w:t>goals</w:t>
      </w:r>
      <w:r w:rsidR="00CE5A7B">
        <w:t>.</w:t>
      </w:r>
    </w:p>
    <w:p w14:paraId="7C8FFAA3" w14:textId="77777777" w:rsidR="00155B44" w:rsidRDefault="00155B44" w:rsidP="000637FE"/>
    <w:p w14:paraId="20D252C3" w14:textId="77777777" w:rsidR="00155B44" w:rsidRDefault="00155B44" w:rsidP="003F44BF">
      <w:pPr>
        <w:pStyle w:val="spacer"/>
      </w:pPr>
    </w:p>
    <w:p w14:paraId="0DF7B61F" w14:textId="31CB9A33" w:rsidR="00155B44" w:rsidRPr="006F7F89" w:rsidRDefault="00155B44" w:rsidP="00155B44">
      <w:pPr>
        <w:pStyle w:val="Heading3"/>
        <w:spacing w:after="60"/>
        <w:rPr>
          <w:b w:val="0"/>
          <w:i/>
          <w:sz w:val="22"/>
          <w:szCs w:val="22"/>
          <w:u w:val="none"/>
        </w:rPr>
      </w:pPr>
      <w:r w:rsidRPr="006F7F89">
        <w:rPr>
          <w:b w:val="0"/>
          <w:i/>
          <w:color w:val="auto"/>
          <w:sz w:val="22"/>
          <w:szCs w:val="22"/>
          <w:u w:val="none"/>
        </w:rPr>
        <w:t>Acknowledgements</w:t>
      </w:r>
    </w:p>
    <w:p w14:paraId="464CE1BB" w14:textId="77777777" w:rsidR="00155B44" w:rsidRDefault="00155B44" w:rsidP="00155B44">
      <w:r w:rsidRPr="00155B44">
        <w:t>Ariadne Labs and CRICO wish to thank the System Expansion Risk to Patient Safety Task Force, the Harvard Clinical Chiefs of Service, and the Advisory Board Company for their time and contribution to the development of this toolkit.</w:t>
      </w:r>
    </w:p>
    <w:p w14:paraId="1EC44C83" w14:textId="77777777" w:rsidR="00155B44" w:rsidRDefault="00155B44" w:rsidP="00155B44">
      <w:pPr>
        <w:pBdr>
          <w:bottom w:val="single" w:sz="4" w:space="1" w:color="7F7F7F" w:themeColor="text1" w:themeTint="80"/>
        </w:pBdr>
        <w:spacing w:line="60" w:lineRule="exact"/>
      </w:pPr>
    </w:p>
    <w:p w14:paraId="45CD5F41" w14:textId="5DFBC513" w:rsidR="000637FE" w:rsidRDefault="000637FE" w:rsidP="00155B44">
      <w:pPr>
        <w:rPr>
          <w:rFonts w:cs="Arial"/>
          <w:szCs w:val="21"/>
        </w:rPr>
      </w:pPr>
      <w:r>
        <w:br w:type="page"/>
      </w:r>
    </w:p>
    <w:p w14:paraId="7531400D" w14:textId="7D55AC89" w:rsidR="0057202B" w:rsidRPr="00006536" w:rsidRDefault="0057202B" w:rsidP="00006536">
      <w:pPr>
        <w:pStyle w:val="Heading3"/>
        <w:rPr>
          <w:sz w:val="28"/>
          <w:szCs w:val="28"/>
          <w:u w:val="none"/>
        </w:rPr>
      </w:pPr>
      <w:r w:rsidRPr="00006536">
        <w:rPr>
          <w:color w:val="auto"/>
          <w:sz w:val="28"/>
          <w:szCs w:val="28"/>
          <w:u w:val="none"/>
        </w:rPr>
        <w:lastRenderedPageBreak/>
        <w:t>References</w:t>
      </w:r>
    </w:p>
    <w:p w14:paraId="09F54BC4" w14:textId="77777777" w:rsidR="00006536" w:rsidRDefault="00006536" w:rsidP="0057202B">
      <w:pPr>
        <w:widowControl/>
        <w:spacing w:line="240" w:lineRule="auto"/>
      </w:pPr>
    </w:p>
    <w:p w14:paraId="453F393F" w14:textId="77777777" w:rsidR="0057202B" w:rsidRDefault="0057202B" w:rsidP="0057202B">
      <w:pPr>
        <w:widowControl/>
        <w:spacing w:line="240" w:lineRule="auto"/>
      </w:pPr>
      <w:r>
        <w:t xml:space="preserve"> </w:t>
      </w:r>
    </w:p>
    <w:p w14:paraId="153AE718" w14:textId="77777777" w:rsidR="00006536" w:rsidRDefault="00006536" w:rsidP="0057202B">
      <w:pPr>
        <w:pStyle w:val="Heading4"/>
        <w:sectPr w:rsidR="00006536" w:rsidSect="00601561">
          <w:footerReference w:type="default" r:id="rId17"/>
          <w:pgSz w:w="12240" w:h="15840" w:code="1"/>
          <w:pgMar w:top="1152" w:right="1440" w:bottom="864" w:left="1584" w:header="634" w:footer="432" w:gutter="0"/>
          <w:cols w:space="720"/>
          <w:noEndnote/>
          <w:docGrid w:linePitch="286"/>
        </w:sectPr>
      </w:pPr>
    </w:p>
    <w:p w14:paraId="0F00F8F3" w14:textId="77777777" w:rsidR="00B473C0" w:rsidRDefault="00B473C0" w:rsidP="00B473C0">
      <w:pPr>
        <w:pStyle w:val="Heading5"/>
      </w:pPr>
      <w:r>
        <w:t xml:space="preserve">All-Specialty </w:t>
      </w:r>
    </w:p>
    <w:p w14:paraId="335B4D35" w14:textId="77777777" w:rsidR="00B473C0" w:rsidRPr="006A1174" w:rsidRDefault="00B473C0" w:rsidP="00B473C0">
      <w:pPr>
        <w:pStyle w:val="Heading6"/>
      </w:pPr>
      <w:r w:rsidRPr="006A1174">
        <w:t>SOURCES</w:t>
      </w:r>
    </w:p>
    <w:p w14:paraId="50ADB64E" w14:textId="77777777" w:rsidR="00B473C0" w:rsidRDefault="00B473C0" w:rsidP="00B473C0">
      <w:pPr>
        <w:pStyle w:val="Sourceitem"/>
      </w:pPr>
      <w:r>
        <w:t>CRICO System Expansion Retreat: October 2015</w:t>
      </w:r>
    </w:p>
    <w:p w14:paraId="3337B630" w14:textId="77777777" w:rsidR="00B473C0" w:rsidRDefault="00B473C0" w:rsidP="00B473C0">
      <w:pPr>
        <w:pStyle w:val="Sourceitem"/>
      </w:pPr>
      <w:r>
        <w:t>CRICO Working Group meetings: November 2015, February 2016</w:t>
      </w:r>
    </w:p>
    <w:p w14:paraId="7B551FD5" w14:textId="77777777" w:rsidR="00B473C0" w:rsidRDefault="00B473C0" w:rsidP="00B473C0">
      <w:pPr>
        <w:pStyle w:val="Sourceitem"/>
      </w:pPr>
      <w:r>
        <w:t>CRICO Leadership input</w:t>
      </w:r>
    </w:p>
    <w:p w14:paraId="0BB32AC3" w14:textId="77777777" w:rsidR="00B473C0" w:rsidRDefault="00B473C0" w:rsidP="00B473C0">
      <w:pPr>
        <w:pStyle w:val="Sourceitem"/>
      </w:pPr>
      <w:r>
        <w:t>CRICO chiefs of Emergency Medicine (EM), Obstetrics (Ob), and Surgery and individual Attending (12 total in EM, OB, Surgery, and Anesthesia)</w:t>
      </w:r>
    </w:p>
    <w:p w14:paraId="737C4265" w14:textId="77777777" w:rsidR="00B473C0" w:rsidRDefault="00B473C0" w:rsidP="00B473C0">
      <w:pPr>
        <w:pStyle w:val="Heading6"/>
      </w:pPr>
      <w:r>
        <w:t>CITATIONS</w:t>
      </w:r>
    </w:p>
    <w:p w14:paraId="010C0871" w14:textId="77777777" w:rsidR="00B473C0" w:rsidRDefault="00B473C0" w:rsidP="00B473C0">
      <w:pPr>
        <w:pStyle w:val="Sourceitem"/>
      </w:pPr>
      <w:r>
        <w:t xml:space="preserve">WMS Survey: </w:t>
      </w:r>
      <w:hyperlink r:id="rId18" w:history="1">
        <w:r w:rsidRPr="002F3B96">
          <w:rPr>
            <w:rStyle w:val="Hyperlink"/>
          </w:rPr>
          <w:t>http://worldmanagementsurvey.org/academic-research/healthcare/</w:t>
        </w:r>
      </w:hyperlink>
    </w:p>
    <w:p w14:paraId="45AC922B" w14:textId="77777777" w:rsidR="00B473C0" w:rsidRDefault="00B473C0" w:rsidP="00B473C0">
      <w:pPr>
        <w:pStyle w:val="Sourceitem"/>
      </w:pPr>
      <w:r>
        <w:t>How Culture Affects Mergers and Acquisitions. Miller, Robert. Industrial Management 2000</w:t>
      </w:r>
    </w:p>
    <w:p w14:paraId="08706187" w14:textId="77777777" w:rsidR="00B473C0" w:rsidRDefault="00B473C0" w:rsidP="00B473C0">
      <w:pPr>
        <w:widowControl/>
        <w:spacing w:line="240" w:lineRule="auto"/>
      </w:pPr>
    </w:p>
    <w:p w14:paraId="5A5A382E" w14:textId="77777777" w:rsidR="00B473C0" w:rsidRDefault="00B473C0" w:rsidP="00B473C0">
      <w:pPr>
        <w:widowControl/>
        <w:spacing w:line="240" w:lineRule="auto"/>
      </w:pPr>
    </w:p>
    <w:p w14:paraId="522A2922" w14:textId="77777777" w:rsidR="00B473C0" w:rsidRPr="00006536" w:rsidRDefault="00B473C0" w:rsidP="00B473C0">
      <w:pPr>
        <w:pStyle w:val="Heading5"/>
      </w:pPr>
      <w:r w:rsidRPr="00006536">
        <w:t>Emergency Medicine</w:t>
      </w:r>
    </w:p>
    <w:p w14:paraId="3678D0D3" w14:textId="77777777" w:rsidR="00B473C0" w:rsidRDefault="00B473C0" w:rsidP="00B473C0">
      <w:pPr>
        <w:pStyle w:val="Heading6"/>
      </w:pPr>
      <w:r>
        <w:t>SOURCES</w:t>
      </w:r>
    </w:p>
    <w:p w14:paraId="53EFEF77" w14:textId="77777777" w:rsidR="00B473C0" w:rsidRDefault="00B473C0" w:rsidP="00B473C0">
      <w:pPr>
        <w:pStyle w:val="Sourceitem"/>
      </w:pPr>
      <w:r>
        <w:t>CRICO EM chiefs’ meetings</w:t>
      </w:r>
    </w:p>
    <w:p w14:paraId="36C286A4" w14:textId="77777777" w:rsidR="00B473C0" w:rsidRDefault="00B473C0" w:rsidP="00B473C0">
      <w:pPr>
        <w:pStyle w:val="Sourceitem"/>
      </w:pPr>
      <w:r>
        <w:t>Literature review</w:t>
      </w:r>
    </w:p>
    <w:p w14:paraId="5FB41652" w14:textId="0A5EC552" w:rsidR="00B473C0" w:rsidRDefault="00B473C0" w:rsidP="00AE4D98">
      <w:pPr>
        <w:pStyle w:val="Sourceitem"/>
        <w:ind w:right="108"/>
      </w:pPr>
      <w:r>
        <w:t>Interview with chair of the CRICO E</w:t>
      </w:r>
      <w:r w:rsidR="00FE779E">
        <w:t>M chiefs group and two EM front</w:t>
      </w:r>
      <w:r>
        <w:t xml:space="preserve">line </w:t>
      </w:r>
      <w:r w:rsidR="005E6585" w:rsidRPr="005E6585">
        <w:t>physicians</w:t>
      </w:r>
    </w:p>
    <w:p w14:paraId="1AC93257" w14:textId="77777777" w:rsidR="00B473C0" w:rsidRDefault="00B473C0" w:rsidP="00B473C0">
      <w:pPr>
        <w:pStyle w:val="Heading6"/>
      </w:pPr>
      <w:r>
        <w:t>CITATIONS</w:t>
      </w:r>
    </w:p>
    <w:p w14:paraId="339CF252" w14:textId="77777777" w:rsidR="00B473C0" w:rsidRDefault="00B473C0" w:rsidP="00AE4D98">
      <w:pPr>
        <w:pStyle w:val="Sourceitem"/>
        <w:ind w:right="108"/>
      </w:pPr>
      <w:r>
        <w:t>Framework for quality and safety in the emergency department. International Federation for Emergency Medicine, 2012</w:t>
      </w:r>
    </w:p>
    <w:p w14:paraId="27090EE7" w14:textId="77777777" w:rsidR="00B473C0" w:rsidRDefault="00B473C0" w:rsidP="00B473C0">
      <w:pPr>
        <w:pStyle w:val="Sourceitem"/>
      </w:pPr>
      <w:r>
        <w:t>Graff et al. Measuring and improving quality in emergency medicine. Academic Emergency Medicine. 2002;9(11)</w:t>
      </w:r>
    </w:p>
    <w:p w14:paraId="218D88F7" w14:textId="77777777" w:rsidR="00B473C0" w:rsidRDefault="00B473C0" w:rsidP="00B473C0">
      <w:pPr>
        <w:pStyle w:val="Sourceitem"/>
      </w:pPr>
      <w:r>
        <w:t>Sayed et al. Measuring quality in emergency medical services: a review of clinical performance indicators. Emergency Medicine International. 2012, Article ID 161630</w:t>
      </w:r>
    </w:p>
    <w:p w14:paraId="4DCC256D" w14:textId="77777777" w:rsidR="00B473C0" w:rsidRDefault="00B473C0" w:rsidP="00AE4D98">
      <w:pPr>
        <w:pStyle w:val="Sourceitem"/>
        <w:ind w:right="198"/>
      </w:pPr>
      <w:r>
        <w:t>AHRQ Hospital Survey on Patient Safety http://www.ahrq.gov/sites/default/files/wysiwyg/professionals/quality-patient-safety/patientsafetyculture/hospital/resources/hospscanform.pdf</w:t>
      </w:r>
    </w:p>
    <w:p w14:paraId="48CF95E0" w14:textId="77777777" w:rsidR="00066088" w:rsidRDefault="00B473C0" w:rsidP="00AE4D98">
      <w:pPr>
        <w:pStyle w:val="Sourceitem"/>
        <w:ind w:right="198"/>
      </w:pPr>
      <w:r>
        <w:t>CMS Hospital Compare</w:t>
      </w:r>
      <w:r w:rsidR="00066088">
        <w:t xml:space="preserve"> (HCAHPS and Clinical Results): </w:t>
      </w:r>
      <w:r>
        <w:t>https://www.medicare.gov/hospitalcompare/search.html</w:t>
      </w:r>
    </w:p>
    <w:p w14:paraId="2BC49B31" w14:textId="5EB57E33" w:rsidR="00B473C0" w:rsidRDefault="00B473C0" w:rsidP="00AE4D98">
      <w:pPr>
        <w:pStyle w:val="Sourceitem"/>
        <w:ind w:right="198"/>
      </w:pPr>
      <w:r>
        <w:t>Pediatric Life Support Guidelines: http://cpr.heart.org/AHAECC/CPRAndECC/Training/HealthcareProfessional/Pediatric/UCM_476258_PALS.jsp</w:t>
      </w:r>
    </w:p>
    <w:p w14:paraId="3082836A" w14:textId="77777777" w:rsidR="00B473C0" w:rsidRDefault="00B473C0" w:rsidP="00B473C0">
      <w:pPr>
        <w:widowControl/>
        <w:spacing w:line="240" w:lineRule="auto"/>
      </w:pPr>
    </w:p>
    <w:p w14:paraId="19F84078" w14:textId="77777777" w:rsidR="00B473C0" w:rsidRDefault="00B473C0" w:rsidP="00B473C0">
      <w:pPr>
        <w:widowControl/>
        <w:spacing w:line="240" w:lineRule="auto"/>
      </w:pPr>
      <w:r>
        <w:t xml:space="preserve"> </w:t>
      </w:r>
    </w:p>
    <w:p w14:paraId="63CDEF98" w14:textId="77777777" w:rsidR="00B473C0" w:rsidRDefault="00B473C0" w:rsidP="00B473C0">
      <w:pPr>
        <w:pStyle w:val="Heading5"/>
      </w:pPr>
      <w:r>
        <w:br w:type="column"/>
      </w:r>
      <w:r>
        <w:t>Obstetri</w:t>
      </w:r>
      <w:r w:rsidRPr="00006536">
        <w:t>c</w:t>
      </w:r>
      <w:r>
        <w:t>s</w:t>
      </w:r>
    </w:p>
    <w:p w14:paraId="6E6D764E" w14:textId="77777777" w:rsidR="00B473C0" w:rsidRDefault="00B473C0" w:rsidP="00B473C0">
      <w:pPr>
        <w:pStyle w:val="Heading6"/>
      </w:pPr>
      <w:r>
        <w:t>SOURCES</w:t>
      </w:r>
    </w:p>
    <w:p w14:paraId="7860713D" w14:textId="77777777" w:rsidR="00B473C0" w:rsidRDefault="00B473C0" w:rsidP="00B473C0">
      <w:pPr>
        <w:pStyle w:val="Sourceitem"/>
      </w:pPr>
      <w:r>
        <w:t>CRICO Ob chiefs’ meetings</w:t>
      </w:r>
    </w:p>
    <w:p w14:paraId="26E5285F" w14:textId="77777777" w:rsidR="00B473C0" w:rsidRDefault="00B473C0" w:rsidP="00B473C0">
      <w:pPr>
        <w:pStyle w:val="Sourceitem"/>
      </w:pPr>
      <w:r>
        <w:t>Literature review</w:t>
      </w:r>
    </w:p>
    <w:p w14:paraId="404A9E0D" w14:textId="38442A76" w:rsidR="00B473C0" w:rsidRDefault="00B473C0" w:rsidP="005E6585">
      <w:pPr>
        <w:pStyle w:val="Sourceitem"/>
      </w:pPr>
      <w:r>
        <w:t xml:space="preserve">Interview with two chiefs and two frontline </w:t>
      </w:r>
      <w:r w:rsidR="005E6585" w:rsidRPr="005E6585">
        <w:t>physicians</w:t>
      </w:r>
      <w:r w:rsidR="005E6585">
        <w:t xml:space="preserve"> </w:t>
      </w:r>
      <w:r>
        <w:t>with affiliation experience</w:t>
      </w:r>
    </w:p>
    <w:p w14:paraId="099E34E3" w14:textId="77777777" w:rsidR="00B473C0" w:rsidRDefault="00B473C0" w:rsidP="00AE4D98">
      <w:pPr>
        <w:pStyle w:val="Sourceitem"/>
        <w:ind w:right="108"/>
      </w:pPr>
      <w:r>
        <w:t xml:space="preserve">CRICO Obstetrics Clinical Guidelines </w:t>
      </w:r>
      <w:hyperlink r:id="rId19" w:history="1">
        <w:r w:rsidRPr="002F3B96">
          <w:rPr>
            <w:rStyle w:val="Hyperlink"/>
          </w:rPr>
          <w:t>https://www.rmf.harvard.edu/Clinician-Resources/Guidelines-Algorithms/2014/OB-HTML-Guideline-Home-Page</w:t>
        </w:r>
      </w:hyperlink>
    </w:p>
    <w:p w14:paraId="155FABFA" w14:textId="77777777" w:rsidR="00B473C0" w:rsidRDefault="00B473C0" w:rsidP="00B473C0">
      <w:pPr>
        <w:pStyle w:val="Heading6"/>
      </w:pPr>
      <w:r>
        <w:t>CITATIONS</w:t>
      </w:r>
    </w:p>
    <w:p w14:paraId="1255628D" w14:textId="77777777" w:rsidR="00B473C0" w:rsidRDefault="00B473C0" w:rsidP="00AE4D98">
      <w:pPr>
        <w:pStyle w:val="Sourceitem"/>
        <w:ind w:right="288"/>
      </w:pPr>
      <w:r>
        <w:t xml:space="preserve">AHRQ Hospital Survey on Patient Safety http://www.ahrq.gov/sites/default/files/wysiwyg/professionals/quality-patient-safety/patientsafetyculture/hospital/resources/hospscanform.pdf </w:t>
      </w:r>
    </w:p>
    <w:p w14:paraId="70B26EB2" w14:textId="77777777" w:rsidR="00B473C0" w:rsidRDefault="00B473C0" w:rsidP="00B473C0">
      <w:pPr>
        <w:pStyle w:val="Sourceitem"/>
      </w:pPr>
      <w:r>
        <w:t>Mann et al. Assessing quality in obstetrical care: development of standardized measures. Journal on Quality and Patient Safety. 2006;32(9).</w:t>
      </w:r>
    </w:p>
    <w:p w14:paraId="084D9AB4" w14:textId="32C441F6" w:rsidR="00B473C0" w:rsidRDefault="00B473C0" w:rsidP="00AE4D98">
      <w:pPr>
        <w:pStyle w:val="Sourceitem"/>
        <w:ind w:right="198"/>
      </w:pPr>
      <w:r>
        <w:t>CMS Hospital Compare</w:t>
      </w:r>
      <w:r w:rsidR="00066088">
        <w:t xml:space="preserve"> (HCAHPS and Clinical Results): </w:t>
      </w:r>
      <w:r>
        <w:t>https://www.medicare.gov/hospitalcompare/search.html</w:t>
      </w:r>
    </w:p>
    <w:p w14:paraId="24349E6B" w14:textId="77777777" w:rsidR="00B473C0" w:rsidRDefault="00B473C0" w:rsidP="00B473C0">
      <w:pPr>
        <w:widowControl/>
        <w:spacing w:line="240" w:lineRule="auto"/>
      </w:pPr>
    </w:p>
    <w:p w14:paraId="11AE3D19" w14:textId="77777777" w:rsidR="00B473C0" w:rsidRDefault="00B473C0" w:rsidP="00B473C0">
      <w:pPr>
        <w:widowControl/>
        <w:spacing w:line="240" w:lineRule="auto"/>
      </w:pPr>
    </w:p>
    <w:p w14:paraId="646AB3D5" w14:textId="77777777" w:rsidR="00B473C0" w:rsidRDefault="00B473C0" w:rsidP="00B473C0">
      <w:pPr>
        <w:pStyle w:val="Heading5"/>
      </w:pPr>
      <w:r>
        <w:t>Surgery</w:t>
      </w:r>
    </w:p>
    <w:p w14:paraId="6C81E4B8" w14:textId="77777777" w:rsidR="00B473C0" w:rsidRDefault="00B473C0" w:rsidP="00B473C0">
      <w:pPr>
        <w:pStyle w:val="Heading6"/>
      </w:pPr>
      <w:r>
        <w:t>SO</w:t>
      </w:r>
      <w:r w:rsidRPr="00006536">
        <w:t>U</w:t>
      </w:r>
      <w:r>
        <w:t>RCES</w:t>
      </w:r>
    </w:p>
    <w:p w14:paraId="4E3047BA" w14:textId="77777777" w:rsidR="00B473C0" w:rsidRDefault="00B473C0" w:rsidP="00B473C0">
      <w:pPr>
        <w:pStyle w:val="Sourceitem"/>
      </w:pPr>
      <w:r>
        <w:t>CRICO Surgery chiefs’ meetings</w:t>
      </w:r>
    </w:p>
    <w:p w14:paraId="2D3C7F2A" w14:textId="77777777" w:rsidR="00B473C0" w:rsidRDefault="00B473C0" w:rsidP="00AE4D98">
      <w:pPr>
        <w:pStyle w:val="Sourceitem"/>
        <w:ind w:right="198"/>
      </w:pPr>
      <w:r>
        <w:t xml:space="preserve">Interviews with practicing surgeons and anesthesiologists and perioperative services nurse manager (six total) </w:t>
      </w:r>
    </w:p>
    <w:p w14:paraId="04E74AE0" w14:textId="77777777" w:rsidR="00B473C0" w:rsidRDefault="00B473C0" w:rsidP="00B473C0">
      <w:pPr>
        <w:pStyle w:val="Heading6"/>
      </w:pPr>
      <w:r>
        <w:t>CITATIONS</w:t>
      </w:r>
    </w:p>
    <w:p w14:paraId="383013F8" w14:textId="77777777" w:rsidR="00B473C0" w:rsidRDefault="00B473C0" w:rsidP="00B473C0">
      <w:pPr>
        <w:pStyle w:val="Sourceitem"/>
      </w:pPr>
      <w:r>
        <w:t>Birkmeyer et al. Measuring the quality of surgical care: structure, process, or outcomes? Journal of American College of Surgeons.2004;198(4)</w:t>
      </w:r>
    </w:p>
    <w:p w14:paraId="277AEB76" w14:textId="77777777" w:rsidR="00B473C0" w:rsidRDefault="00B473C0" w:rsidP="00B473C0">
      <w:pPr>
        <w:pStyle w:val="Sourceitem"/>
      </w:pPr>
      <w:r>
        <w:t>AHRQ Hospital Survey on Patient Safety</w:t>
      </w:r>
    </w:p>
    <w:p w14:paraId="31A7C398" w14:textId="77777777" w:rsidR="00B473C0" w:rsidRDefault="00B473C0" w:rsidP="00AE4D98">
      <w:pPr>
        <w:pStyle w:val="Sourceitem"/>
        <w:ind w:right="288"/>
      </w:pPr>
      <w:r>
        <w:t>http://www.ahrq.gov/sites/default/files/wysiwyg/professionals/quality-patient-safety/patientsafetyculture/hospital/resources/hospscanform.pdf</w:t>
      </w:r>
    </w:p>
    <w:p w14:paraId="5F8D62BE" w14:textId="54522AF3" w:rsidR="00006536" w:rsidRDefault="00B473C0" w:rsidP="00AE4D98">
      <w:pPr>
        <w:pStyle w:val="Sourceitem"/>
        <w:ind w:right="288"/>
        <w:sectPr w:rsidR="00006536" w:rsidSect="00AE4D98">
          <w:type w:val="continuous"/>
          <w:pgSz w:w="12240" w:h="15840"/>
          <w:pgMar w:top="1152" w:right="1440" w:bottom="864" w:left="1584" w:header="634" w:footer="331" w:gutter="0"/>
          <w:cols w:num="2" w:space="720"/>
          <w:noEndnote/>
          <w:docGrid w:linePitch="286"/>
        </w:sectPr>
      </w:pPr>
      <w:r>
        <w:t>CMS Hospital Compare</w:t>
      </w:r>
      <w:r w:rsidR="00066088">
        <w:t xml:space="preserve"> (HCAHPS and Clinical Results): </w:t>
      </w:r>
      <w:r>
        <w:t>https://www.medicare.gov/hospitalcompare/search.html</w:t>
      </w:r>
      <w:r w:rsidR="0057202B">
        <w:t xml:space="preserve"> </w:t>
      </w:r>
    </w:p>
    <w:p w14:paraId="41B1F6E4" w14:textId="0FC04E6D" w:rsidR="0057202B" w:rsidRDefault="0057202B" w:rsidP="00006536"/>
    <w:p w14:paraId="43D6A580" w14:textId="18B26DE9" w:rsidR="000637FE" w:rsidRPr="008F351D" w:rsidRDefault="000637FE" w:rsidP="008F351D">
      <w:pPr>
        <w:widowControl/>
        <w:spacing w:line="240" w:lineRule="auto"/>
        <w:rPr>
          <w:rFonts w:cs="Arial"/>
          <w:szCs w:val="21"/>
        </w:rPr>
        <w:sectPr w:rsidR="000637FE" w:rsidRPr="008F351D" w:rsidSect="00006536">
          <w:type w:val="continuous"/>
          <w:pgSz w:w="12240" w:h="15840"/>
          <w:pgMar w:top="1296" w:right="2434" w:bottom="1440" w:left="1354" w:header="634" w:footer="331" w:gutter="0"/>
          <w:cols w:space="720"/>
          <w:noEndnote/>
          <w:docGrid w:linePitch="286"/>
        </w:sectPr>
      </w:pPr>
    </w:p>
    <w:p w14:paraId="764FFFC1" w14:textId="7A832CF2" w:rsidR="0032746D" w:rsidRDefault="00F205A6" w:rsidP="0032746D">
      <w:pPr>
        <w:pStyle w:val="Heading1"/>
      </w:pPr>
      <w:r>
        <w:lastRenderedPageBreak/>
        <w:t>H</w:t>
      </w:r>
      <w:r w:rsidR="00E40FB4">
        <w:t>igh-p</w:t>
      </w:r>
      <w:r w:rsidR="00CE5ED6" w:rsidRPr="00CE5ED6">
        <w:t>riority</w:t>
      </w:r>
      <w:r w:rsidR="00E40FB4">
        <w:t xml:space="preserve"> q</w:t>
      </w:r>
      <w:r w:rsidR="00CE5ED6" w:rsidRPr="00CE5ED6">
        <w:t>uestions</w:t>
      </w:r>
    </w:p>
    <w:p w14:paraId="25B47029" w14:textId="77777777" w:rsidR="00FB76E0" w:rsidRDefault="00FB76E0" w:rsidP="00FB76E0"/>
    <w:p w14:paraId="163F9C9B" w14:textId="6D0BFEA0" w:rsidR="00FB76E0" w:rsidRDefault="00E63DE8" w:rsidP="00425239">
      <w:pPr>
        <w:ind w:right="396"/>
      </w:pPr>
      <w:r w:rsidRPr="002251A3">
        <w:rPr>
          <w:b/>
        </w:rPr>
        <w:t>Instructions fo</w:t>
      </w:r>
      <w:r w:rsidR="00112CAC" w:rsidRPr="002251A3">
        <w:rPr>
          <w:b/>
        </w:rPr>
        <w:t>r clinical l</w:t>
      </w:r>
      <w:r w:rsidRPr="002251A3">
        <w:rPr>
          <w:b/>
        </w:rPr>
        <w:t xml:space="preserve">eaders: </w:t>
      </w:r>
      <w:r w:rsidR="00FB76E0">
        <w:t xml:space="preserve">The following </w:t>
      </w:r>
      <w:r w:rsidR="009E249D">
        <w:t xml:space="preserve">subset of prompts </w:t>
      </w:r>
      <w:r w:rsidR="00FB76E0">
        <w:t xml:space="preserve">from the </w:t>
      </w:r>
      <w:r w:rsidR="00C061DA">
        <w:rPr>
          <w:i/>
        </w:rPr>
        <w:t>All</w:t>
      </w:r>
      <w:r w:rsidR="00CE5A7B" w:rsidRPr="00112CAC">
        <w:rPr>
          <w:i/>
        </w:rPr>
        <w:t>-</w:t>
      </w:r>
      <w:r w:rsidR="00112CAC" w:rsidRPr="00112CAC">
        <w:rPr>
          <w:i/>
        </w:rPr>
        <w:t>s</w:t>
      </w:r>
      <w:r w:rsidR="00CE5A7B" w:rsidRPr="00112CAC">
        <w:rPr>
          <w:i/>
        </w:rPr>
        <w:t xml:space="preserve">pecialty </w:t>
      </w:r>
      <w:r w:rsidR="00112CAC" w:rsidRPr="00112CAC">
        <w:rPr>
          <w:i/>
        </w:rPr>
        <w:t>d</w:t>
      </w:r>
      <w:r w:rsidR="00FC50CB" w:rsidRPr="00112CAC">
        <w:rPr>
          <w:i/>
        </w:rPr>
        <w:t xml:space="preserve">iscussion </w:t>
      </w:r>
      <w:r w:rsidR="00112CAC" w:rsidRPr="00112CAC">
        <w:rPr>
          <w:i/>
        </w:rPr>
        <w:t>g</w:t>
      </w:r>
      <w:r w:rsidR="00FB76E0" w:rsidRPr="00112CAC">
        <w:rPr>
          <w:i/>
        </w:rPr>
        <w:t>uide</w:t>
      </w:r>
      <w:r w:rsidR="0014252F">
        <w:t xml:space="preserve"> </w:t>
      </w:r>
      <w:r>
        <w:t xml:space="preserve">can be used to </w:t>
      </w:r>
      <w:r w:rsidR="009E249D">
        <w:t>explore</w:t>
      </w:r>
      <w:r w:rsidR="0014252F">
        <w:t xml:space="preserve"> </w:t>
      </w:r>
      <w:r>
        <w:t xml:space="preserve">areas of difference </w:t>
      </w:r>
      <w:r w:rsidR="0014252F">
        <w:t xml:space="preserve">that </w:t>
      </w:r>
      <w:r>
        <w:t xml:space="preserve">can </w:t>
      </w:r>
      <w:r w:rsidR="00FB76E0">
        <w:t>s</w:t>
      </w:r>
      <w:r w:rsidR="0014252F">
        <w:t>ignificant</w:t>
      </w:r>
      <w:r>
        <w:t>ly</w:t>
      </w:r>
      <w:r w:rsidR="0014252F">
        <w:t xml:space="preserve"> impact patient safety. If you </w:t>
      </w:r>
      <w:r w:rsidR="007A6D17">
        <w:t>can</w:t>
      </w:r>
      <w:r w:rsidR="0014252F">
        <w:t xml:space="preserve"> </w:t>
      </w:r>
      <w:r w:rsidR="007A6D17">
        <w:t xml:space="preserve">only </w:t>
      </w:r>
      <w:r w:rsidR="0014252F">
        <w:t>work through a short list of topics, start with these.</w:t>
      </w:r>
    </w:p>
    <w:p w14:paraId="3AC708E7" w14:textId="77777777" w:rsidR="00563D67" w:rsidRDefault="00563D67" w:rsidP="00FB76E0"/>
    <w:tbl>
      <w:tblPr>
        <w:tblStyle w:val="TableGrid"/>
        <w:tblW w:w="9180" w:type="dxa"/>
        <w:tblInd w:w="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130" w:type="dxa"/>
          <w:left w:w="216" w:type="dxa"/>
          <w:bottom w:w="130" w:type="dxa"/>
          <w:right w:w="360" w:type="dxa"/>
        </w:tblCellMar>
        <w:tblLook w:val="06A0" w:firstRow="1" w:lastRow="0" w:firstColumn="1" w:lastColumn="0" w:noHBand="1" w:noVBand="1"/>
      </w:tblPr>
      <w:tblGrid>
        <w:gridCol w:w="1980"/>
        <w:gridCol w:w="7200"/>
      </w:tblGrid>
      <w:tr w:rsidR="000B1F03" w14:paraId="6DC70725" w14:textId="77777777" w:rsidTr="00425239">
        <w:tc>
          <w:tcPr>
            <w:tcW w:w="1980" w:type="dxa"/>
            <w:tcBorders>
              <w:right w:val="single" w:sz="4" w:space="0" w:color="A6A6A6" w:themeColor="background1" w:themeShade="A6"/>
            </w:tcBorders>
            <w:noWrap/>
            <w:tcMar>
              <w:left w:w="72" w:type="dxa"/>
              <w:right w:w="72" w:type="dxa"/>
            </w:tcMar>
          </w:tcPr>
          <w:p w14:paraId="5D739810" w14:textId="2CFE0A18" w:rsidR="000B1F03" w:rsidRPr="00105DFA" w:rsidRDefault="000B1F03" w:rsidP="003152AB">
            <w:pPr>
              <w:spacing w:line="252" w:lineRule="auto"/>
              <w:rPr>
                <w:rFonts w:cs="Arial"/>
                <w:b/>
                <w:sz w:val="22"/>
              </w:rPr>
            </w:pPr>
            <w:r w:rsidRPr="00105DFA">
              <w:rPr>
                <w:rFonts w:cs="Arial"/>
                <w:b/>
                <w:sz w:val="22"/>
              </w:rPr>
              <w:t xml:space="preserve">Emergency </w:t>
            </w:r>
            <w:r w:rsidRPr="00105DFA">
              <w:rPr>
                <w:rFonts w:cs="Arial"/>
                <w:b/>
                <w:sz w:val="22"/>
              </w:rPr>
              <w:br/>
              <w:t>situations</w:t>
            </w:r>
          </w:p>
        </w:tc>
        <w:tc>
          <w:tcPr>
            <w:tcW w:w="7200" w:type="dxa"/>
            <w:tcBorders>
              <w:left w:val="single" w:sz="4" w:space="0" w:color="A6A6A6" w:themeColor="background1" w:themeShade="A6"/>
              <w:bottom w:val="nil"/>
            </w:tcBorders>
          </w:tcPr>
          <w:p w14:paraId="52039063" w14:textId="49392251" w:rsidR="000B1F03" w:rsidRPr="007E0477" w:rsidRDefault="00A275FD" w:rsidP="007E0477">
            <w:pPr>
              <w:pStyle w:val="12Q1"/>
            </w:pPr>
            <w:r w:rsidRPr="007E0477">
              <w:t>Describe how you call and run a code your institution.</w:t>
            </w:r>
          </w:p>
        </w:tc>
      </w:tr>
      <w:tr w:rsidR="00A275FD" w14:paraId="422F4241" w14:textId="77777777" w:rsidTr="00425239">
        <w:tc>
          <w:tcPr>
            <w:tcW w:w="1980" w:type="dxa"/>
            <w:vMerge w:val="restart"/>
            <w:tcBorders>
              <w:right w:val="single" w:sz="4" w:space="0" w:color="A6A6A6" w:themeColor="background1" w:themeShade="A6"/>
            </w:tcBorders>
            <w:noWrap/>
            <w:tcMar>
              <w:left w:w="72" w:type="dxa"/>
              <w:right w:w="72" w:type="dxa"/>
            </w:tcMar>
          </w:tcPr>
          <w:p w14:paraId="6E0AD2EE" w14:textId="3A544357" w:rsidR="00A275FD" w:rsidRPr="00105DFA" w:rsidRDefault="00BA7F93" w:rsidP="003152AB">
            <w:pPr>
              <w:spacing w:line="252" w:lineRule="auto"/>
              <w:rPr>
                <w:rFonts w:cs="Arial"/>
                <w:b/>
                <w:sz w:val="22"/>
              </w:rPr>
            </w:pPr>
            <w:r>
              <w:rPr>
                <w:rFonts w:cs="Arial"/>
                <w:b/>
                <w:sz w:val="22"/>
              </w:rPr>
              <w:t>Roles and r</w:t>
            </w:r>
            <w:r w:rsidR="00A275FD" w:rsidRPr="00105DFA">
              <w:rPr>
                <w:rFonts w:cs="Arial"/>
                <w:b/>
                <w:sz w:val="22"/>
              </w:rPr>
              <w:t>esponsibilities</w:t>
            </w:r>
          </w:p>
        </w:tc>
        <w:tc>
          <w:tcPr>
            <w:tcW w:w="7200" w:type="dxa"/>
            <w:tcBorders>
              <w:left w:val="single" w:sz="4" w:space="0" w:color="A6A6A6" w:themeColor="background1" w:themeShade="A6"/>
              <w:bottom w:val="nil"/>
            </w:tcBorders>
          </w:tcPr>
          <w:p w14:paraId="304AD738" w14:textId="503F379A" w:rsidR="00A275FD" w:rsidRPr="00105DFA" w:rsidRDefault="00A275FD" w:rsidP="007E0477">
            <w:pPr>
              <w:pStyle w:val="12Q1"/>
            </w:pPr>
            <w:r w:rsidRPr="00105DFA">
              <w:t>What services are not available on nights and weekends?</w:t>
            </w:r>
          </w:p>
        </w:tc>
      </w:tr>
      <w:tr w:rsidR="00A275FD" w14:paraId="634BD378" w14:textId="77777777" w:rsidTr="00425239">
        <w:tc>
          <w:tcPr>
            <w:tcW w:w="1980" w:type="dxa"/>
            <w:vMerge/>
            <w:tcBorders>
              <w:bottom w:val="single" w:sz="4" w:space="0" w:color="A6A6A6" w:themeColor="background1" w:themeShade="A6"/>
              <w:right w:val="single" w:sz="4" w:space="0" w:color="A6A6A6" w:themeColor="background1" w:themeShade="A6"/>
            </w:tcBorders>
            <w:noWrap/>
            <w:tcMar>
              <w:left w:w="72" w:type="dxa"/>
              <w:right w:w="72" w:type="dxa"/>
            </w:tcMar>
          </w:tcPr>
          <w:p w14:paraId="2A0D9952" w14:textId="77777777" w:rsidR="00A275FD" w:rsidRPr="00105DFA" w:rsidRDefault="00A275FD" w:rsidP="003152AB">
            <w:pPr>
              <w:spacing w:line="252" w:lineRule="auto"/>
              <w:rPr>
                <w:rFonts w:cs="Arial"/>
                <w:b/>
                <w:sz w:val="22"/>
              </w:rPr>
            </w:pPr>
          </w:p>
        </w:tc>
        <w:tc>
          <w:tcPr>
            <w:tcW w:w="7200" w:type="dxa"/>
            <w:tcBorders>
              <w:top w:val="nil"/>
              <w:left w:val="single" w:sz="4" w:space="0" w:color="A6A6A6" w:themeColor="background1" w:themeShade="A6"/>
              <w:bottom w:val="single" w:sz="4" w:space="0" w:color="A6A6A6" w:themeColor="background1" w:themeShade="A6"/>
            </w:tcBorders>
          </w:tcPr>
          <w:p w14:paraId="66BFB33B" w14:textId="5D4AF403" w:rsidR="00A275FD" w:rsidRPr="00105DFA" w:rsidRDefault="00105DFA" w:rsidP="007E0477">
            <w:pPr>
              <w:pStyle w:val="12Q1"/>
            </w:pPr>
            <w:r w:rsidRPr="00105DFA">
              <w:t xml:space="preserve">Who is responsible for each step of a transfer to the ICU, </w:t>
            </w:r>
            <w:r w:rsidR="00425239">
              <w:br/>
            </w:r>
            <w:r w:rsidRPr="00105DFA">
              <w:t>from decision to transfer to completion of relocation?</w:t>
            </w:r>
          </w:p>
        </w:tc>
      </w:tr>
      <w:tr w:rsidR="00563D67" w14:paraId="1F694610" w14:textId="77777777" w:rsidTr="00425239">
        <w:tc>
          <w:tcPr>
            <w:tcW w:w="1980" w:type="dxa"/>
            <w:tcBorders>
              <w:bottom w:val="nil"/>
              <w:right w:val="single" w:sz="4" w:space="0" w:color="A6A6A6" w:themeColor="background1" w:themeShade="A6"/>
            </w:tcBorders>
            <w:noWrap/>
            <w:tcMar>
              <w:left w:w="72" w:type="dxa"/>
              <w:right w:w="72" w:type="dxa"/>
            </w:tcMar>
          </w:tcPr>
          <w:p w14:paraId="03C88919" w14:textId="374A0066" w:rsidR="00563D67" w:rsidRPr="00105DFA" w:rsidRDefault="00563D67" w:rsidP="003152AB">
            <w:pPr>
              <w:spacing w:line="252" w:lineRule="auto"/>
              <w:rPr>
                <w:rFonts w:cs="Arial"/>
                <w:b/>
                <w:sz w:val="22"/>
              </w:rPr>
            </w:pPr>
            <w:r w:rsidRPr="00105DFA">
              <w:rPr>
                <w:rFonts w:cs="Arial"/>
                <w:b/>
                <w:sz w:val="22"/>
              </w:rPr>
              <w:t xml:space="preserve">Infrastructure </w:t>
            </w:r>
            <w:r w:rsidRPr="00105DFA">
              <w:rPr>
                <w:rFonts w:cs="Arial"/>
                <w:b/>
                <w:sz w:val="22"/>
              </w:rPr>
              <w:br/>
              <w:t>and resources</w:t>
            </w:r>
          </w:p>
        </w:tc>
        <w:tc>
          <w:tcPr>
            <w:tcW w:w="7200" w:type="dxa"/>
            <w:tcBorders>
              <w:left w:val="single" w:sz="4" w:space="0" w:color="A6A6A6" w:themeColor="background1" w:themeShade="A6"/>
              <w:bottom w:val="nil"/>
            </w:tcBorders>
          </w:tcPr>
          <w:p w14:paraId="3F404379" w14:textId="3F3131A9" w:rsidR="00563D67" w:rsidRPr="00105DFA" w:rsidRDefault="00563D67" w:rsidP="007E0477">
            <w:pPr>
              <w:pStyle w:val="12Q1"/>
            </w:pPr>
            <w:r w:rsidRPr="00105DFA">
              <w:t xml:space="preserve">What is your protocol for identifying and transferring patients </w:t>
            </w:r>
            <w:r w:rsidR="00425239">
              <w:br/>
            </w:r>
            <w:r w:rsidRPr="00105DFA">
              <w:t xml:space="preserve">into or out of a unit when their clinical complexity no longer </w:t>
            </w:r>
            <w:r w:rsidR="00425239">
              <w:br/>
            </w:r>
            <w:r w:rsidRPr="00105DFA">
              <w:t>matches the unit’s ability to care for them? (</w:t>
            </w:r>
            <w:r w:rsidR="003152AB" w:rsidRPr="00105DFA">
              <w:t xml:space="preserve">Consider </w:t>
            </w:r>
            <w:r w:rsidRPr="00105DFA">
              <w:t xml:space="preserve">both intra- </w:t>
            </w:r>
            <w:r w:rsidR="00425239">
              <w:br/>
            </w:r>
            <w:r w:rsidRPr="00105DFA">
              <w:t>and inter-hospital transfers.)</w:t>
            </w:r>
          </w:p>
        </w:tc>
      </w:tr>
      <w:tr w:rsidR="00563D67" w14:paraId="496AFDC5" w14:textId="77777777" w:rsidTr="00425239">
        <w:tc>
          <w:tcPr>
            <w:tcW w:w="1980" w:type="dxa"/>
            <w:tcBorders>
              <w:top w:val="nil"/>
              <w:bottom w:val="single" w:sz="4" w:space="0" w:color="A6A6A6" w:themeColor="background1" w:themeShade="A6"/>
              <w:right w:val="single" w:sz="4" w:space="0" w:color="A6A6A6" w:themeColor="background1" w:themeShade="A6"/>
            </w:tcBorders>
            <w:noWrap/>
            <w:tcMar>
              <w:left w:w="72" w:type="dxa"/>
              <w:right w:w="72" w:type="dxa"/>
            </w:tcMar>
          </w:tcPr>
          <w:p w14:paraId="5961F71D" w14:textId="77777777" w:rsidR="00563D67" w:rsidRPr="00105DFA" w:rsidRDefault="00563D67" w:rsidP="003152AB">
            <w:pPr>
              <w:spacing w:line="252" w:lineRule="auto"/>
              <w:rPr>
                <w:rFonts w:cs="Arial"/>
                <w:b/>
                <w:sz w:val="22"/>
              </w:rPr>
            </w:pPr>
          </w:p>
        </w:tc>
        <w:tc>
          <w:tcPr>
            <w:tcW w:w="7200" w:type="dxa"/>
            <w:tcBorders>
              <w:top w:val="nil"/>
              <w:left w:val="single" w:sz="4" w:space="0" w:color="A6A6A6" w:themeColor="background1" w:themeShade="A6"/>
              <w:bottom w:val="single" w:sz="4" w:space="0" w:color="A6A6A6" w:themeColor="background1" w:themeShade="A6"/>
            </w:tcBorders>
          </w:tcPr>
          <w:p w14:paraId="715C04DB" w14:textId="75F195C6" w:rsidR="00563D67" w:rsidRPr="00105DFA" w:rsidRDefault="00563D67" w:rsidP="003152AB">
            <w:pPr>
              <w:pStyle w:val="Q1"/>
              <w:spacing w:line="252" w:lineRule="auto"/>
              <w:ind w:right="0"/>
              <w:rPr>
                <w:rFonts w:cs="Arial"/>
                <w:sz w:val="22"/>
                <w:szCs w:val="22"/>
              </w:rPr>
            </w:pPr>
            <w:r w:rsidRPr="00105DFA">
              <w:rPr>
                <w:rFonts w:cs="Arial"/>
                <w:sz w:val="22"/>
                <w:szCs w:val="22"/>
              </w:rPr>
              <w:t>Describe your ICU(s)</w:t>
            </w:r>
            <w:r w:rsidR="00712947">
              <w:rPr>
                <w:rFonts w:cs="Arial"/>
                <w:sz w:val="22"/>
                <w:szCs w:val="22"/>
              </w:rPr>
              <w:t>.</w:t>
            </w:r>
          </w:p>
          <w:p w14:paraId="7233466F" w14:textId="77777777" w:rsidR="00563D67" w:rsidRPr="00105DFA" w:rsidRDefault="00563D67" w:rsidP="009E249D">
            <w:pPr>
              <w:pStyle w:val="Q2BulletL1"/>
              <w:spacing w:before="20" w:line="252" w:lineRule="auto"/>
              <w:ind w:left="230" w:right="0"/>
              <w:rPr>
                <w:rFonts w:cs="Arial"/>
                <w:sz w:val="22"/>
                <w:szCs w:val="22"/>
              </w:rPr>
            </w:pPr>
            <w:r w:rsidRPr="00105DFA">
              <w:rPr>
                <w:rFonts w:cs="Arial"/>
                <w:sz w:val="22"/>
                <w:szCs w:val="22"/>
              </w:rPr>
              <w:t>Open unit or closed?</w:t>
            </w:r>
          </w:p>
          <w:p w14:paraId="3421FA59" w14:textId="77777777" w:rsidR="00563D67" w:rsidRPr="00105DFA" w:rsidRDefault="00563D67" w:rsidP="009E249D">
            <w:pPr>
              <w:pStyle w:val="Q2BulletL1"/>
              <w:spacing w:before="20" w:line="252" w:lineRule="auto"/>
              <w:ind w:left="230" w:right="0"/>
              <w:rPr>
                <w:rFonts w:cs="Arial"/>
                <w:sz w:val="22"/>
                <w:szCs w:val="22"/>
              </w:rPr>
            </w:pPr>
            <w:r w:rsidRPr="00105DFA">
              <w:rPr>
                <w:rFonts w:cs="Arial"/>
                <w:sz w:val="22"/>
                <w:szCs w:val="22"/>
              </w:rPr>
              <w:t>Intensivist-led?</w:t>
            </w:r>
          </w:p>
          <w:p w14:paraId="168E0313" w14:textId="2383D74E" w:rsidR="00563D67" w:rsidRPr="00105DFA" w:rsidRDefault="00563D67" w:rsidP="009E249D">
            <w:pPr>
              <w:pStyle w:val="Q2BulletL1"/>
              <w:spacing w:before="20" w:line="252" w:lineRule="auto"/>
              <w:ind w:left="230" w:right="0"/>
              <w:rPr>
                <w:rFonts w:cs="Arial"/>
                <w:sz w:val="22"/>
                <w:szCs w:val="22"/>
              </w:rPr>
            </w:pPr>
            <w:r w:rsidRPr="00105DFA">
              <w:rPr>
                <w:rFonts w:cs="Arial"/>
                <w:sz w:val="22"/>
                <w:szCs w:val="22"/>
              </w:rPr>
              <w:t>Who is in-house during nights and weekends?</w:t>
            </w:r>
          </w:p>
          <w:p w14:paraId="782DE10B" w14:textId="69E9439B" w:rsidR="00563D67" w:rsidRPr="00105DFA" w:rsidRDefault="00563D67" w:rsidP="009E249D">
            <w:pPr>
              <w:pStyle w:val="Q2BulletL1"/>
              <w:spacing w:before="20" w:line="252" w:lineRule="auto"/>
              <w:ind w:left="230" w:right="0"/>
              <w:rPr>
                <w:rFonts w:cs="Arial"/>
                <w:sz w:val="22"/>
                <w:szCs w:val="22"/>
              </w:rPr>
            </w:pPr>
            <w:r w:rsidRPr="00105DFA">
              <w:rPr>
                <w:rFonts w:cs="Arial"/>
                <w:sz w:val="22"/>
                <w:szCs w:val="22"/>
              </w:rPr>
              <w:t xml:space="preserve">What coverage does </w:t>
            </w:r>
            <w:r w:rsidR="003152AB" w:rsidRPr="00105DFA">
              <w:rPr>
                <w:rFonts w:cs="Arial"/>
                <w:sz w:val="22"/>
                <w:szCs w:val="22"/>
              </w:rPr>
              <w:t>an</w:t>
            </w:r>
            <w:r w:rsidRPr="00105DFA">
              <w:rPr>
                <w:rFonts w:cs="Arial"/>
                <w:sz w:val="22"/>
                <w:szCs w:val="22"/>
              </w:rPr>
              <w:t xml:space="preserve"> intensivist provide on nights and weekends?</w:t>
            </w:r>
          </w:p>
          <w:p w14:paraId="1E51F685" w14:textId="131F6A9F" w:rsidR="00563D67" w:rsidRPr="00105DFA" w:rsidRDefault="00563D67" w:rsidP="009E249D">
            <w:pPr>
              <w:pStyle w:val="Q2BulletL1"/>
              <w:spacing w:before="20" w:line="252" w:lineRule="auto"/>
              <w:ind w:left="230" w:right="0"/>
              <w:rPr>
                <w:rFonts w:cs="Arial"/>
                <w:sz w:val="22"/>
                <w:szCs w:val="22"/>
              </w:rPr>
            </w:pPr>
            <w:r w:rsidRPr="00105DFA">
              <w:rPr>
                <w:rFonts w:cs="Arial"/>
                <w:sz w:val="22"/>
                <w:szCs w:val="22"/>
              </w:rPr>
              <w:t>What can be accomplished in the ICU overnight and during weekends? (e.g., line placement, dialysis initiation)</w:t>
            </w:r>
          </w:p>
        </w:tc>
      </w:tr>
      <w:tr w:rsidR="00563D67" w14:paraId="2D74C977" w14:textId="77777777" w:rsidTr="00425239">
        <w:tc>
          <w:tcPr>
            <w:tcW w:w="1980" w:type="dxa"/>
            <w:tcBorders>
              <w:bottom w:val="nil"/>
              <w:right w:val="single" w:sz="4" w:space="0" w:color="A6A6A6" w:themeColor="background1" w:themeShade="A6"/>
            </w:tcBorders>
            <w:noWrap/>
            <w:tcMar>
              <w:left w:w="72" w:type="dxa"/>
              <w:right w:w="72" w:type="dxa"/>
            </w:tcMar>
          </w:tcPr>
          <w:p w14:paraId="5C5F5D17" w14:textId="19DF499B" w:rsidR="00563D67" w:rsidRPr="00105DFA" w:rsidRDefault="00563D67" w:rsidP="003152AB">
            <w:pPr>
              <w:spacing w:line="252" w:lineRule="auto"/>
              <w:rPr>
                <w:rFonts w:cs="Arial"/>
                <w:b/>
                <w:sz w:val="22"/>
              </w:rPr>
            </w:pPr>
            <w:r w:rsidRPr="00105DFA">
              <w:rPr>
                <w:rFonts w:cs="Arial"/>
                <w:b/>
                <w:sz w:val="22"/>
              </w:rPr>
              <w:t xml:space="preserve">Patient safety </w:t>
            </w:r>
            <w:r w:rsidRPr="00105DFA">
              <w:rPr>
                <w:rFonts w:cs="Arial"/>
                <w:b/>
                <w:sz w:val="22"/>
              </w:rPr>
              <w:br/>
              <w:t xml:space="preserve">and </w:t>
            </w:r>
            <w:r w:rsidR="003152AB" w:rsidRPr="00105DFA">
              <w:rPr>
                <w:rFonts w:cs="Arial"/>
                <w:b/>
                <w:sz w:val="22"/>
              </w:rPr>
              <w:t>QI</w:t>
            </w:r>
          </w:p>
        </w:tc>
        <w:tc>
          <w:tcPr>
            <w:tcW w:w="7200" w:type="dxa"/>
            <w:tcBorders>
              <w:left w:val="single" w:sz="4" w:space="0" w:color="A6A6A6" w:themeColor="background1" w:themeShade="A6"/>
              <w:bottom w:val="nil"/>
            </w:tcBorders>
          </w:tcPr>
          <w:p w14:paraId="04D95CE1" w14:textId="6BC51B31" w:rsidR="007E0477" w:rsidRPr="006F1F13" w:rsidRDefault="00CE5ED6" w:rsidP="007E0477">
            <w:pPr>
              <w:pStyle w:val="12Q1"/>
            </w:pPr>
            <w:r w:rsidRPr="006F1F13">
              <w:t>Describe how each department collects, aggregates,</w:t>
            </w:r>
            <w:r w:rsidR="007E0477" w:rsidRPr="006F1F13">
              <w:t xml:space="preserve"> and trends complication rates</w:t>
            </w:r>
            <w:r w:rsidR="00712947" w:rsidRPr="006F1F13">
              <w:t xml:space="preserve">. </w:t>
            </w:r>
          </w:p>
          <w:p w14:paraId="21CCE6F3" w14:textId="41B4B8A4" w:rsidR="007E0477" w:rsidRPr="006F1F13" w:rsidRDefault="007E0477" w:rsidP="007E0477">
            <w:pPr>
              <w:pStyle w:val="Q2BulletL1"/>
              <w:spacing w:before="20" w:line="252" w:lineRule="auto"/>
              <w:ind w:left="230" w:right="0"/>
              <w:rPr>
                <w:rFonts w:cs="Arial"/>
                <w:sz w:val="22"/>
                <w:szCs w:val="22"/>
              </w:rPr>
            </w:pPr>
            <w:r w:rsidRPr="006F1F13">
              <w:rPr>
                <w:rFonts w:cs="Arial"/>
                <w:sz w:val="22"/>
                <w:szCs w:val="22"/>
              </w:rPr>
              <w:t>Does each department determine what to track?</w:t>
            </w:r>
          </w:p>
          <w:p w14:paraId="51831977" w14:textId="7E4632F9" w:rsidR="00563D67" w:rsidRPr="007E0477" w:rsidRDefault="007E0477" w:rsidP="007E0477">
            <w:pPr>
              <w:pStyle w:val="Q2BulletL1"/>
              <w:spacing w:before="20" w:line="252" w:lineRule="auto"/>
              <w:ind w:left="230" w:right="0"/>
              <w:rPr>
                <w:rFonts w:cs="Arial"/>
                <w:sz w:val="22"/>
                <w:szCs w:val="22"/>
              </w:rPr>
            </w:pPr>
            <w:r w:rsidRPr="006F1F13">
              <w:rPr>
                <w:rFonts w:cs="Arial"/>
                <w:sz w:val="22"/>
                <w:szCs w:val="22"/>
              </w:rPr>
              <w:t>How do you ensure that all departments collect and report information in a similar way?</w:t>
            </w:r>
          </w:p>
        </w:tc>
      </w:tr>
      <w:tr w:rsidR="00563D67" w14:paraId="53B7ECD2" w14:textId="77777777" w:rsidTr="00425239">
        <w:tc>
          <w:tcPr>
            <w:tcW w:w="1980" w:type="dxa"/>
            <w:tcBorders>
              <w:top w:val="nil"/>
              <w:bottom w:val="nil"/>
              <w:right w:val="single" w:sz="4" w:space="0" w:color="A6A6A6" w:themeColor="background1" w:themeShade="A6"/>
            </w:tcBorders>
            <w:noWrap/>
            <w:tcMar>
              <w:left w:w="72" w:type="dxa"/>
              <w:right w:w="72" w:type="dxa"/>
            </w:tcMar>
          </w:tcPr>
          <w:p w14:paraId="52EFAEA0" w14:textId="77777777" w:rsidR="00563D67" w:rsidRPr="00105DFA" w:rsidRDefault="00563D67" w:rsidP="003152AB">
            <w:pPr>
              <w:spacing w:line="252" w:lineRule="auto"/>
              <w:rPr>
                <w:rFonts w:cs="Arial"/>
                <w:b/>
                <w:sz w:val="22"/>
              </w:rPr>
            </w:pPr>
          </w:p>
        </w:tc>
        <w:tc>
          <w:tcPr>
            <w:tcW w:w="7200" w:type="dxa"/>
            <w:tcBorders>
              <w:top w:val="nil"/>
              <w:left w:val="single" w:sz="4" w:space="0" w:color="A6A6A6" w:themeColor="background1" w:themeShade="A6"/>
              <w:bottom w:val="nil"/>
            </w:tcBorders>
          </w:tcPr>
          <w:p w14:paraId="500B11D5" w14:textId="442C5EB5" w:rsidR="00563D67" w:rsidRPr="00105DFA" w:rsidRDefault="009C5418" w:rsidP="007E0477">
            <w:pPr>
              <w:pStyle w:val="12Q1"/>
            </w:pPr>
            <w:r w:rsidRPr="009C5418">
              <w:t>Describe your policy and procedure for handoffs when the responsible clinician changes.</w:t>
            </w:r>
          </w:p>
        </w:tc>
      </w:tr>
      <w:tr w:rsidR="00CE5ED6" w14:paraId="5D01C90A" w14:textId="77777777" w:rsidTr="00425239">
        <w:tc>
          <w:tcPr>
            <w:tcW w:w="1980" w:type="dxa"/>
            <w:tcBorders>
              <w:top w:val="nil"/>
              <w:bottom w:val="nil"/>
              <w:right w:val="single" w:sz="4" w:space="0" w:color="A6A6A6" w:themeColor="background1" w:themeShade="A6"/>
            </w:tcBorders>
            <w:noWrap/>
            <w:tcMar>
              <w:left w:w="72" w:type="dxa"/>
              <w:right w:w="72" w:type="dxa"/>
            </w:tcMar>
          </w:tcPr>
          <w:p w14:paraId="4A1B4CDE" w14:textId="77777777" w:rsidR="00CE5ED6" w:rsidRPr="00105DFA" w:rsidRDefault="00CE5ED6" w:rsidP="003152AB">
            <w:pPr>
              <w:spacing w:line="252" w:lineRule="auto"/>
              <w:rPr>
                <w:rFonts w:cs="Arial"/>
                <w:b/>
                <w:sz w:val="22"/>
              </w:rPr>
            </w:pPr>
          </w:p>
        </w:tc>
        <w:tc>
          <w:tcPr>
            <w:tcW w:w="7200" w:type="dxa"/>
            <w:tcBorders>
              <w:top w:val="nil"/>
              <w:left w:val="single" w:sz="4" w:space="0" w:color="A6A6A6" w:themeColor="background1" w:themeShade="A6"/>
              <w:bottom w:val="nil"/>
            </w:tcBorders>
          </w:tcPr>
          <w:p w14:paraId="0689608E" w14:textId="14D74467" w:rsidR="007E0477" w:rsidRPr="00105DFA" w:rsidRDefault="00CE5ED6" w:rsidP="007E0477">
            <w:pPr>
              <w:pStyle w:val="12Q1"/>
            </w:pPr>
            <w:r w:rsidRPr="00105DFA">
              <w:t>Describe how your institution does mock drills</w:t>
            </w:r>
            <w:r w:rsidR="00712947">
              <w:t>.</w:t>
            </w:r>
          </w:p>
          <w:p w14:paraId="500BB3BB" w14:textId="77777777" w:rsidR="00712947" w:rsidRDefault="00712947" w:rsidP="007E0477">
            <w:pPr>
              <w:pStyle w:val="Q2BulletL1"/>
              <w:spacing w:before="20" w:line="252" w:lineRule="auto"/>
              <w:ind w:left="230" w:right="0"/>
              <w:rPr>
                <w:rFonts w:cs="Arial"/>
                <w:sz w:val="22"/>
                <w:szCs w:val="22"/>
              </w:rPr>
            </w:pPr>
            <w:r>
              <w:rPr>
                <w:rFonts w:cs="Arial"/>
                <w:sz w:val="22"/>
                <w:szCs w:val="22"/>
              </w:rPr>
              <w:t>format?</w:t>
            </w:r>
          </w:p>
          <w:p w14:paraId="6FD87B20" w14:textId="77777777" w:rsidR="00712947" w:rsidRDefault="00712947" w:rsidP="007E0477">
            <w:pPr>
              <w:pStyle w:val="Q2BulletL1"/>
              <w:spacing w:before="20" w:line="252" w:lineRule="auto"/>
              <w:ind w:left="230" w:right="0"/>
              <w:rPr>
                <w:rFonts w:cs="Arial"/>
                <w:sz w:val="22"/>
                <w:szCs w:val="22"/>
              </w:rPr>
            </w:pPr>
            <w:r>
              <w:rPr>
                <w:rFonts w:cs="Arial"/>
                <w:sz w:val="22"/>
                <w:szCs w:val="22"/>
              </w:rPr>
              <w:t>frequency?</w:t>
            </w:r>
          </w:p>
          <w:p w14:paraId="5F49E40D" w14:textId="5EF8768E" w:rsidR="007E0477" w:rsidRDefault="007E0477" w:rsidP="007E0477">
            <w:pPr>
              <w:pStyle w:val="Q2BulletL1"/>
              <w:spacing w:before="20" w:line="252" w:lineRule="auto"/>
              <w:ind w:left="230" w:right="0"/>
              <w:rPr>
                <w:rFonts w:cs="Arial"/>
                <w:sz w:val="22"/>
                <w:szCs w:val="22"/>
              </w:rPr>
            </w:pPr>
            <w:r>
              <w:rPr>
                <w:rFonts w:cs="Arial"/>
                <w:sz w:val="22"/>
                <w:szCs w:val="22"/>
              </w:rPr>
              <w:t>content</w:t>
            </w:r>
            <w:r w:rsidR="00712947">
              <w:rPr>
                <w:rFonts w:cs="Arial"/>
                <w:sz w:val="22"/>
                <w:szCs w:val="22"/>
              </w:rPr>
              <w:t>?</w:t>
            </w:r>
          </w:p>
          <w:p w14:paraId="1460B4B9" w14:textId="2E687E25" w:rsidR="00CE5ED6" w:rsidRPr="00712947" w:rsidRDefault="007E0477" w:rsidP="00712947">
            <w:pPr>
              <w:pStyle w:val="Q2BulletL1"/>
              <w:spacing w:before="20" w:line="252" w:lineRule="auto"/>
              <w:ind w:left="230" w:right="0"/>
              <w:rPr>
                <w:rFonts w:cs="Arial"/>
                <w:sz w:val="22"/>
                <w:szCs w:val="22"/>
              </w:rPr>
            </w:pPr>
            <w:r>
              <w:rPr>
                <w:rFonts w:cs="Arial"/>
                <w:sz w:val="22"/>
                <w:szCs w:val="22"/>
              </w:rPr>
              <w:t>participants</w:t>
            </w:r>
            <w:r w:rsidR="00712947">
              <w:rPr>
                <w:rFonts w:cs="Arial"/>
                <w:sz w:val="22"/>
                <w:szCs w:val="22"/>
              </w:rPr>
              <w:t>?</w:t>
            </w:r>
          </w:p>
        </w:tc>
      </w:tr>
      <w:tr w:rsidR="00384FD8" w14:paraId="12A96AAD" w14:textId="77777777" w:rsidTr="00425239">
        <w:tc>
          <w:tcPr>
            <w:tcW w:w="1980" w:type="dxa"/>
            <w:tcBorders>
              <w:bottom w:val="nil"/>
              <w:right w:val="single" w:sz="4" w:space="0" w:color="A6A6A6" w:themeColor="background1" w:themeShade="A6"/>
            </w:tcBorders>
            <w:noWrap/>
            <w:tcMar>
              <w:left w:w="72" w:type="dxa"/>
              <w:right w:w="72" w:type="dxa"/>
            </w:tcMar>
          </w:tcPr>
          <w:p w14:paraId="338488DE" w14:textId="77777777" w:rsidR="00384FD8" w:rsidRPr="00105DFA" w:rsidRDefault="00384FD8" w:rsidP="00384FD8">
            <w:pPr>
              <w:spacing w:line="252" w:lineRule="auto"/>
              <w:rPr>
                <w:rFonts w:cs="Arial"/>
                <w:b/>
                <w:sz w:val="22"/>
              </w:rPr>
            </w:pPr>
            <w:r w:rsidRPr="00105DFA">
              <w:rPr>
                <w:rFonts w:cs="Arial"/>
                <w:b/>
                <w:sz w:val="22"/>
              </w:rPr>
              <w:t>Culture</w:t>
            </w:r>
          </w:p>
        </w:tc>
        <w:tc>
          <w:tcPr>
            <w:tcW w:w="7200" w:type="dxa"/>
            <w:tcBorders>
              <w:left w:val="single" w:sz="4" w:space="0" w:color="A6A6A6" w:themeColor="background1" w:themeShade="A6"/>
              <w:bottom w:val="nil"/>
            </w:tcBorders>
          </w:tcPr>
          <w:p w14:paraId="7E836AE9" w14:textId="0E60FD10" w:rsidR="00384FD8" w:rsidRPr="00105DFA" w:rsidRDefault="00384FD8" w:rsidP="00384FD8">
            <w:pPr>
              <w:pStyle w:val="12Q1"/>
            </w:pPr>
            <w:r w:rsidRPr="00105DFA">
              <w:t xml:space="preserve">How are quality metrics (such as survival rates, infection rates, </w:t>
            </w:r>
            <w:r w:rsidR="00425239">
              <w:br/>
            </w:r>
            <w:r w:rsidRPr="00105DFA">
              <w:t xml:space="preserve">and patient satisfaction) made visible to institutional </w:t>
            </w:r>
            <w:r>
              <w:t xml:space="preserve">leaders </w:t>
            </w:r>
            <w:r w:rsidR="00425239">
              <w:br/>
            </w:r>
            <w:r>
              <w:t>and to frontline staff</w:t>
            </w:r>
            <w:r w:rsidRPr="00105DFA">
              <w:t>?</w:t>
            </w:r>
          </w:p>
        </w:tc>
      </w:tr>
      <w:tr w:rsidR="00384FD8" w14:paraId="7048A1BD" w14:textId="77777777" w:rsidTr="00425239">
        <w:tc>
          <w:tcPr>
            <w:tcW w:w="1980" w:type="dxa"/>
            <w:tcBorders>
              <w:top w:val="nil"/>
              <w:bottom w:val="single" w:sz="4" w:space="0" w:color="A6A6A6" w:themeColor="background1" w:themeShade="A6"/>
              <w:right w:val="single" w:sz="4" w:space="0" w:color="A6A6A6" w:themeColor="background1" w:themeShade="A6"/>
            </w:tcBorders>
            <w:noWrap/>
            <w:tcMar>
              <w:left w:w="72" w:type="dxa"/>
              <w:right w:w="72" w:type="dxa"/>
            </w:tcMar>
          </w:tcPr>
          <w:p w14:paraId="086E3668" w14:textId="77777777" w:rsidR="00384FD8" w:rsidRPr="00105DFA" w:rsidRDefault="00384FD8" w:rsidP="00384FD8">
            <w:pPr>
              <w:spacing w:line="252" w:lineRule="auto"/>
              <w:rPr>
                <w:rFonts w:cs="Arial"/>
                <w:b/>
                <w:sz w:val="22"/>
              </w:rPr>
            </w:pPr>
          </w:p>
        </w:tc>
        <w:tc>
          <w:tcPr>
            <w:tcW w:w="7200" w:type="dxa"/>
            <w:tcBorders>
              <w:top w:val="nil"/>
              <w:left w:val="single" w:sz="4" w:space="0" w:color="A6A6A6" w:themeColor="background1" w:themeShade="A6"/>
              <w:bottom w:val="single" w:sz="4" w:space="0" w:color="A6A6A6" w:themeColor="background1" w:themeShade="A6"/>
            </w:tcBorders>
          </w:tcPr>
          <w:p w14:paraId="0729F92B" w14:textId="77777777" w:rsidR="00384FD8" w:rsidRPr="00105DFA" w:rsidRDefault="00384FD8" w:rsidP="00384FD8">
            <w:pPr>
              <w:pStyle w:val="12Q1"/>
            </w:pPr>
            <w:r w:rsidRPr="0068376F">
              <w:t xml:space="preserve">What </w:t>
            </w:r>
            <w:r>
              <w:t>factors influence</w:t>
            </w:r>
            <w:r w:rsidRPr="0068376F">
              <w:t xml:space="preserve"> the appointment of </w:t>
            </w:r>
            <w:r>
              <w:t>department chairs?</w:t>
            </w:r>
          </w:p>
        </w:tc>
      </w:tr>
    </w:tbl>
    <w:p w14:paraId="15BCAA74" w14:textId="5DFE6A99" w:rsidR="00334EF5" w:rsidRPr="007B18B8" w:rsidRDefault="00334EF5" w:rsidP="007B18B8">
      <w:pPr>
        <w:sectPr w:rsidR="00334EF5" w:rsidRPr="007B18B8" w:rsidSect="00601561">
          <w:footerReference w:type="default" r:id="rId20"/>
          <w:pgSz w:w="12240" w:h="15840" w:code="1"/>
          <w:pgMar w:top="1152" w:right="1440" w:bottom="864" w:left="1584" w:header="634" w:footer="432" w:gutter="0"/>
          <w:cols w:space="720"/>
          <w:noEndnote/>
          <w:docGrid w:linePitch="286"/>
        </w:sectPr>
      </w:pPr>
    </w:p>
    <w:p w14:paraId="09B25370" w14:textId="712A2FF6" w:rsidR="001535A3" w:rsidRDefault="00C061DA" w:rsidP="00170792">
      <w:pPr>
        <w:pStyle w:val="Heading1"/>
        <w:rPr>
          <w:rFonts w:cs="Arial"/>
        </w:rPr>
      </w:pPr>
      <w:r>
        <w:rPr>
          <w:rFonts w:cs="Arial"/>
        </w:rPr>
        <w:lastRenderedPageBreak/>
        <w:t>All</w:t>
      </w:r>
      <w:r w:rsidR="00CE5A7B">
        <w:rPr>
          <w:rFonts w:cs="Arial"/>
        </w:rPr>
        <w:t>-</w:t>
      </w:r>
      <w:r w:rsidR="00112CAC">
        <w:rPr>
          <w:rFonts w:cs="Arial"/>
        </w:rPr>
        <w:t>s</w:t>
      </w:r>
      <w:r w:rsidR="00CE5A7B">
        <w:rPr>
          <w:rFonts w:cs="Arial"/>
        </w:rPr>
        <w:t xml:space="preserve">pecialty </w:t>
      </w:r>
      <w:r w:rsidR="00112CAC">
        <w:t>discussion guide</w:t>
      </w:r>
    </w:p>
    <w:p w14:paraId="3F41FF34" w14:textId="77777777" w:rsidR="002251A3" w:rsidRDefault="002251A3" w:rsidP="002251A3"/>
    <w:p w14:paraId="2936867E" w14:textId="553CB8AE" w:rsidR="002251A3" w:rsidRPr="002251A3" w:rsidRDefault="002251A3" w:rsidP="002251A3">
      <w:r w:rsidRPr="002251A3">
        <w:rPr>
          <w:b/>
        </w:rPr>
        <w:t>Instructions for</w:t>
      </w:r>
      <w:r w:rsidR="00112CAC" w:rsidRPr="002251A3">
        <w:rPr>
          <w:b/>
        </w:rPr>
        <w:t xml:space="preserve"> clinical lead</w:t>
      </w:r>
      <w:r w:rsidRPr="002251A3">
        <w:rPr>
          <w:b/>
        </w:rPr>
        <w:t xml:space="preserve">ers: </w:t>
      </w:r>
      <w:r>
        <w:t>Working together, consider the following discussion prompts</w:t>
      </w:r>
      <w:r w:rsidR="00E63DE8">
        <w:t xml:space="preserve"> as you se</w:t>
      </w:r>
      <w:r>
        <w:t xml:space="preserve">ek to </w:t>
      </w:r>
      <w:r w:rsidR="00E63DE8">
        <w:t xml:space="preserve">make explicit </w:t>
      </w:r>
      <w:r w:rsidRPr="002251A3">
        <w:t xml:space="preserve">the similarities and differences between </w:t>
      </w:r>
      <w:r>
        <w:t xml:space="preserve">your </w:t>
      </w:r>
      <w:r w:rsidR="00D5192E">
        <w:t>organization</w:t>
      </w:r>
      <w:r>
        <w:t>s</w:t>
      </w:r>
      <w:r w:rsidR="00E63DE8">
        <w:t xml:space="preserve"> and collaborate on how you can protect and improve patient safety</w:t>
      </w:r>
      <w:r w:rsidRPr="002251A3">
        <w:t>.</w:t>
      </w:r>
    </w:p>
    <w:p w14:paraId="1792033A" w14:textId="391EC46C" w:rsidR="00ED2786" w:rsidRDefault="00ED2786" w:rsidP="003E7596"/>
    <w:p w14:paraId="0DBE7282" w14:textId="77777777" w:rsidR="00893E73" w:rsidRPr="00803B19" w:rsidRDefault="00893E73" w:rsidP="003E7596"/>
    <w:tbl>
      <w:tblPr>
        <w:tblStyle w:val="TableGrid"/>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216" w:type="dxa"/>
        </w:tblCellMar>
        <w:tblLook w:val="06A0" w:firstRow="1" w:lastRow="0" w:firstColumn="1" w:lastColumn="0" w:noHBand="1" w:noVBand="1"/>
      </w:tblPr>
      <w:tblGrid>
        <w:gridCol w:w="9072"/>
      </w:tblGrid>
      <w:tr w:rsidR="003E7596" w:rsidRPr="003E7596" w14:paraId="08CB739D" w14:textId="77777777" w:rsidTr="00662F47">
        <w:trPr>
          <w:tblHeader/>
        </w:trPr>
        <w:tc>
          <w:tcPr>
            <w:tcW w:w="9072" w:type="dxa"/>
            <w:tcBorders>
              <w:top w:val="nil"/>
              <w:left w:val="nil"/>
              <w:right w:val="nil"/>
            </w:tcBorders>
            <w:noWrap/>
            <w:tcMar>
              <w:top w:w="0" w:type="dxa"/>
              <w:left w:w="0" w:type="dxa"/>
              <w:bottom w:w="43" w:type="dxa"/>
              <w:right w:w="0" w:type="dxa"/>
            </w:tcMar>
          </w:tcPr>
          <w:p w14:paraId="0665C1E0" w14:textId="27E9E72E" w:rsidR="003E7596" w:rsidRPr="003E7596" w:rsidRDefault="003E7596" w:rsidP="003E7596">
            <w:pPr>
              <w:pStyle w:val="Heading2"/>
            </w:pPr>
            <w:r w:rsidRPr="003E7596">
              <w:t>Emergency situations</w:t>
            </w:r>
          </w:p>
        </w:tc>
      </w:tr>
      <w:tr w:rsidR="009E249D" w14:paraId="07DEE769" w14:textId="77777777" w:rsidTr="00662F47">
        <w:tc>
          <w:tcPr>
            <w:tcW w:w="9072" w:type="dxa"/>
          </w:tcPr>
          <w:p w14:paraId="35EE0913" w14:textId="209C7281" w:rsidR="009E249D" w:rsidRPr="00803B19" w:rsidRDefault="00BD787C" w:rsidP="00990B05">
            <w:pPr>
              <w:pStyle w:val="Q1"/>
              <w:rPr>
                <w:rFonts w:cs="Arial"/>
              </w:rPr>
            </w:pPr>
            <w:r w:rsidRPr="00BD787C">
              <w:rPr>
                <w:rFonts w:cs="Arial"/>
              </w:rPr>
              <w:t xml:space="preserve">Describe how you call and run a code </w:t>
            </w:r>
            <w:r w:rsidR="00CE5ED6">
              <w:rPr>
                <w:rFonts w:cs="Arial"/>
              </w:rPr>
              <w:t xml:space="preserve">at </w:t>
            </w:r>
            <w:r w:rsidRPr="00BD787C">
              <w:rPr>
                <w:rFonts w:cs="Arial"/>
              </w:rPr>
              <w:t>your institution</w:t>
            </w:r>
            <w:r>
              <w:rPr>
                <w:rFonts w:cs="Arial"/>
              </w:rPr>
              <w:t>.</w:t>
            </w:r>
          </w:p>
        </w:tc>
      </w:tr>
      <w:tr w:rsidR="009E249D" w14:paraId="67F0D7FF" w14:textId="77777777" w:rsidTr="00662F47">
        <w:tc>
          <w:tcPr>
            <w:tcW w:w="9072" w:type="dxa"/>
          </w:tcPr>
          <w:p w14:paraId="5EC5DE5F" w14:textId="2EE24358" w:rsidR="009E249D" w:rsidRPr="00803B19" w:rsidRDefault="00990B05" w:rsidP="00990B05">
            <w:pPr>
              <w:pStyle w:val="Q1"/>
              <w:rPr>
                <w:rFonts w:cs="Arial"/>
              </w:rPr>
            </w:pPr>
            <w:r>
              <w:rPr>
                <w:rFonts w:cs="Arial"/>
              </w:rPr>
              <w:t>H</w:t>
            </w:r>
            <w:r w:rsidR="009E249D" w:rsidRPr="00803B19">
              <w:rPr>
                <w:rFonts w:cs="Arial"/>
              </w:rPr>
              <w:t xml:space="preserve">ow </w:t>
            </w:r>
            <w:r>
              <w:rPr>
                <w:rFonts w:cs="Arial"/>
              </w:rPr>
              <w:t xml:space="preserve">are </w:t>
            </w:r>
            <w:r w:rsidR="009E249D" w:rsidRPr="00803B19">
              <w:rPr>
                <w:rFonts w:cs="Arial"/>
              </w:rPr>
              <w:t>physicians oriented to institution-specific emergency resources</w:t>
            </w:r>
            <w:r>
              <w:rPr>
                <w:rFonts w:cs="Arial"/>
              </w:rPr>
              <w:t>?</w:t>
            </w:r>
          </w:p>
        </w:tc>
      </w:tr>
      <w:tr w:rsidR="009E249D" w14:paraId="2834D42E" w14:textId="77777777" w:rsidTr="00662F47">
        <w:tc>
          <w:tcPr>
            <w:tcW w:w="9072" w:type="dxa"/>
          </w:tcPr>
          <w:p w14:paraId="698B8331" w14:textId="2432B924" w:rsidR="009E249D" w:rsidRPr="00803B19" w:rsidRDefault="00990B05" w:rsidP="00990B05">
            <w:pPr>
              <w:pStyle w:val="Q1"/>
              <w:rPr>
                <w:rFonts w:cs="Arial"/>
              </w:rPr>
            </w:pPr>
            <w:r>
              <w:rPr>
                <w:rFonts w:cs="Arial"/>
              </w:rPr>
              <w:t>H</w:t>
            </w:r>
            <w:r w:rsidR="009E249D" w:rsidRPr="00803B19">
              <w:rPr>
                <w:rFonts w:cs="Arial"/>
              </w:rPr>
              <w:t xml:space="preserve">ow and when </w:t>
            </w:r>
            <w:r>
              <w:rPr>
                <w:rFonts w:cs="Arial"/>
              </w:rPr>
              <w:t xml:space="preserve">are </w:t>
            </w:r>
            <w:r w:rsidR="009E249D" w:rsidRPr="00803B19">
              <w:rPr>
                <w:rFonts w:cs="Arial"/>
              </w:rPr>
              <w:t>crisis checklists used</w:t>
            </w:r>
            <w:r>
              <w:rPr>
                <w:rFonts w:cs="Arial"/>
              </w:rPr>
              <w:t>?</w:t>
            </w:r>
          </w:p>
        </w:tc>
      </w:tr>
      <w:tr w:rsidR="009E249D" w14:paraId="67098607" w14:textId="77777777" w:rsidTr="00662F47">
        <w:tc>
          <w:tcPr>
            <w:tcW w:w="9072" w:type="dxa"/>
          </w:tcPr>
          <w:p w14:paraId="1C1EDCCE" w14:textId="722081C7" w:rsidR="009E249D" w:rsidRPr="00803B19" w:rsidRDefault="009E249D" w:rsidP="00803B19">
            <w:pPr>
              <w:pStyle w:val="Q1"/>
              <w:rPr>
                <w:rFonts w:cs="Arial"/>
              </w:rPr>
            </w:pPr>
            <w:r w:rsidRPr="00803B19">
              <w:rPr>
                <w:rFonts w:cs="Arial"/>
              </w:rPr>
              <w:t xml:space="preserve">How is your hospital’s massive transfusion protocol activated </w:t>
            </w:r>
            <w:r w:rsidRPr="00803B19">
              <w:rPr>
                <w:rFonts w:cs="Arial"/>
              </w:rPr>
              <w:br/>
              <w:t>for obstetric and non-obstetric hemorrhage?</w:t>
            </w:r>
          </w:p>
        </w:tc>
      </w:tr>
      <w:tr w:rsidR="009E249D" w14:paraId="73AF780B" w14:textId="77777777" w:rsidTr="00662F47">
        <w:tc>
          <w:tcPr>
            <w:tcW w:w="9072" w:type="dxa"/>
          </w:tcPr>
          <w:p w14:paraId="6A8E646C" w14:textId="2CE180BA" w:rsidR="009E249D" w:rsidRPr="00803B19" w:rsidRDefault="009E249D" w:rsidP="00CE5ED6">
            <w:pPr>
              <w:pStyle w:val="Q1"/>
              <w:rPr>
                <w:rFonts w:cs="Arial"/>
              </w:rPr>
            </w:pPr>
            <w:r w:rsidRPr="00803B19">
              <w:rPr>
                <w:rFonts w:cs="Arial"/>
              </w:rPr>
              <w:t xml:space="preserve">Describe your institution’s disaster plan and </w:t>
            </w:r>
            <w:r w:rsidR="00990B05">
              <w:rPr>
                <w:rFonts w:cs="Arial"/>
              </w:rPr>
              <w:t xml:space="preserve">related </w:t>
            </w:r>
            <w:r w:rsidRPr="00803B19">
              <w:rPr>
                <w:rFonts w:cs="Arial"/>
              </w:rPr>
              <w:t xml:space="preserve">staff training. </w:t>
            </w:r>
          </w:p>
        </w:tc>
      </w:tr>
    </w:tbl>
    <w:p w14:paraId="3506EBC9" w14:textId="77777777" w:rsidR="00796158" w:rsidRDefault="00796158" w:rsidP="00796158"/>
    <w:p w14:paraId="0BB2B152" w14:textId="77777777" w:rsidR="003E7596" w:rsidRDefault="003E7596" w:rsidP="00796158"/>
    <w:p w14:paraId="3EE16E5A" w14:textId="060CFA97" w:rsidR="003E7596" w:rsidRDefault="003E7596"/>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360" w:type="dxa"/>
        </w:tblCellMar>
        <w:tblLook w:val="06A0" w:firstRow="1" w:lastRow="0" w:firstColumn="1" w:lastColumn="0" w:noHBand="1" w:noVBand="1"/>
      </w:tblPr>
      <w:tblGrid>
        <w:gridCol w:w="9072"/>
      </w:tblGrid>
      <w:tr w:rsidR="003E7596" w:rsidRPr="003E7596" w14:paraId="2A64626F" w14:textId="77777777" w:rsidTr="00662F47">
        <w:trPr>
          <w:tblHeader/>
        </w:trPr>
        <w:tc>
          <w:tcPr>
            <w:tcW w:w="9072" w:type="dxa"/>
            <w:tcBorders>
              <w:top w:val="nil"/>
              <w:left w:val="nil"/>
              <w:right w:val="nil"/>
            </w:tcBorders>
            <w:noWrap/>
            <w:tcMar>
              <w:top w:w="0" w:type="dxa"/>
              <w:left w:w="0" w:type="dxa"/>
              <w:bottom w:w="43" w:type="dxa"/>
              <w:right w:w="0" w:type="dxa"/>
            </w:tcMar>
          </w:tcPr>
          <w:p w14:paraId="7ACD207D" w14:textId="7C4039A6" w:rsidR="003E7596" w:rsidRPr="003E7596" w:rsidRDefault="00BA7F93" w:rsidP="007B18B8">
            <w:pPr>
              <w:pStyle w:val="Heading2"/>
            </w:pPr>
            <w:r>
              <w:t>Roles and responsibilities</w:t>
            </w:r>
          </w:p>
        </w:tc>
      </w:tr>
      <w:tr w:rsidR="009E249D" w14:paraId="1C3D301F" w14:textId="77777777" w:rsidTr="00662F47">
        <w:tc>
          <w:tcPr>
            <w:tcW w:w="9072" w:type="dxa"/>
          </w:tcPr>
          <w:p w14:paraId="546E0831" w14:textId="17C06B6B" w:rsidR="009E249D" w:rsidRPr="00803B19" w:rsidRDefault="00BD787C" w:rsidP="00BD787C">
            <w:pPr>
              <w:pStyle w:val="Q1"/>
              <w:rPr>
                <w:rFonts w:cs="Arial"/>
              </w:rPr>
            </w:pPr>
            <w:r w:rsidRPr="00BD787C">
              <w:rPr>
                <w:rFonts w:cs="Arial"/>
              </w:rPr>
              <w:t>What services are not available on nights and weekends?</w:t>
            </w:r>
          </w:p>
        </w:tc>
      </w:tr>
      <w:tr w:rsidR="009E249D" w14:paraId="6E867C28" w14:textId="77777777" w:rsidTr="00662F47">
        <w:tc>
          <w:tcPr>
            <w:tcW w:w="9072" w:type="dxa"/>
          </w:tcPr>
          <w:p w14:paraId="4F00D8B5" w14:textId="6AB7A0DD" w:rsidR="009E249D" w:rsidRPr="00803B19" w:rsidRDefault="00BD787C" w:rsidP="00990B05">
            <w:pPr>
              <w:pStyle w:val="Q1"/>
              <w:rPr>
                <w:rFonts w:cs="Arial"/>
              </w:rPr>
            </w:pPr>
            <w:r w:rsidRPr="00BD787C">
              <w:rPr>
                <w:rFonts w:cs="Arial"/>
              </w:rPr>
              <w:t>How do you transfer a patient to the ICU?</w:t>
            </w:r>
          </w:p>
        </w:tc>
      </w:tr>
      <w:tr w:rsidR="009E249D" w14:paraId="18DF4008" w14:textId="77777777" w:rsidTr="00662F47">
        <w:tc>
          <w:tcPr>
            <w:tcW w:w="9072" w:type="dxa"/>
          </w:tcPr>
          <w:p w14:paraId="547147E0" w14:textId="36534E6A" w:rsidR="00486B42" w:rsidRPr="00F22E3C" w:rsidRDefault="00486B42" w:rsidP="00F22E3C">
            <w:pPr>
              <w:pStyle w:val="Q1"/>
              <w:rPr>
                <w:rFonts w:cs="Arial"/>
              </w:rPr>
            </w:pPr>
            <w:r>
              <w:rPr>
                <w:rFonts w:cs="Arial"/>
              </w:rPr>
              <w:t xml:space="preserve">How many </w:t>
            </w:r>
            <w:r w:rsidR="009E249D" w:rsidRPr="00803B19">
              <w:rPr>
                <w:rFonts w:cs="Arial"/>
              </w:rPr>
              <w:t xml:space="preserve">shifts </w:t>
            </w:r>
            <w:r>
              <w:rPr>
                <w:rFonts w:cs="Arial"/>
              </w:rPr>
              <w:t xml:space="preserve">must </w:t>
            </w:r>
            <w:r w:rsidR="009E249D" w:rsidRPr="00803B19">
              <w:rPr>
                <w:rFonts w:cs="Arial"/>
              </w:rPr>
              <w:t>physicians</w:t>
            </w:r>
            <w:r w:rsidR="00F22E3C">
              <w:rPr>
                <w:rFonts w:cs="Arial"/>
              </w:rPr>
              <w:t xml:space="preserve"> (including those “visiting” from other institutions) </w:t>
            </w:r>
            <w:r w:rsidR="009E249D" w:rsidRPr="00803B19">
              <w:rPr>
                <w:rFonts w:cs="Arial"/>
              </w:rPr>
              <w:t xml:space="preserve">complete on a regular basis to maintain proficiency with </w:t>
            </w:r>
            <w:r>
              <w:rPr>
                <w:rFonts w:cs="Arial"/>
              </w:rPr>
              <w:t xml:space="preserve">current and new </w:t>
            </w:r>
            <w:r w:rsidR="009E249D" w:rsidRPr="00803B19">
              <w:rPr>
                <w:rFonts w:cs="Arial"/>
              </w:rPr>
              <w:t>institutional practices?</w:t>
            </w:r>
          </w:p>
        </w:tc>
      </w:tr>
      <w:tr w:rsidR="009E249D" w14:paraId="28464D3D" w14:textId="77777777" w:rsidTr="00662F47">
        <w:tc>
          <w:tcPr>
            <w:tcW w:w="9072" w:type="dxa"/>
          </w:tcPr>
          <w:p w14:paraId="1C2DE8BD" w14:textId="3AE550A8" w:rsidR="009E249D" w:rsidRPr="00803B19" w:rsidRDefault="00601561" w:rsidP="00601561">
            <w:pPr>
              <w:pStyle w:val="Q1"/>
              <w:rPr>
                <w:rFonts w:cs="Arial"/>
              </w:rPr>
            </w:pPr>
            <w:r w:rsidRPr="00601561">
              <w:rPr>
                <w:rFonts w:cs="Arial"/>
              </w:rPr>
              <w:lastRenderedPageBreak/>
              <w:t xml:space="preserve">Describe the orientation you provide for </w:t>
            </w:r>
            <w:r>
              <w:rPr>
                <w:rFonts w:cs="Arial"/>
              </w:rPr>
              <w:t>physicians</w:t>
            </w:r>
            <w:r w:rsidRPr="00601561">
              <w:rPr>
                <w:rFonts w:cs="Arial"/>
              </w:rPr>
              <w:t xml:space="preserve"> new to your organization</w:t>
            </w:r>
            <w:r w:rsidR="009E249D" w:rsidRPr="00474F97">
              <w:rPr>
                <w:rFonts w:cs="Arial"/>
              </w:rPr>
              <w:t>.</w:t>
            </w:r>
          </w:p>
        </w:tc>
      </w:tr>
      <w:tr w:rsidR="009E249D" w14:paraId="6FDD57D9" w14:textId="77777777" w:rsidTr="00662F47">
        <w:tc>
          <w:tcPr>
            <w:tcW w:w="9072" w:type="dxa"/>
          </w:tcPr>
          <w:p w14:paraId="2C87C6AB" w14:textId="5EB7C6A8" w:rsidR="009E249D" w:rsidRPr="00803B19" w:rsidRDefault="009E249D" w:rsidP="0045533E">
            <w:pPr>
              <w:pStyle w:val="Q1"/>
              <w:rPr>
                <w:rFonts w:cs="Arial"/>
              </w:rPr>
            </w:pPr>
            <w:r w:rsidRPr="00E42C09">
              <w:rPr>
                <w:rFonts w:cs="Arial"/>
              </w:rPr>
              <w:t xml:space="preserve">Describe </w:t>
            </w:r>
            <w:r w:rsidR="0045533E">
              <w:rPr>
                <w:rFonts w:cs="Arial"/>
              </w:rPr>
              <w:t>the ways in which you resolve</w:t>
            </w:r>
            <w:r w:rsidRPr="00E42C09">
              <w:rPr>
                <w:rFonts w:cs="Arial"/>
              </w:rPr>
              <w:t xml:space="preserve"> disagreements between professional staff about medical management.</w:t>
            </w:r>
          </w:p>
        </w:tc>
      </w:tr>
      <w:tr w:rsidR="009E249D" w14:paraId="4410C4F4" w14:textId="77777777" w:rsidTr="00662F47">
        <w:tc>
          <w:tcPr>
            <w:tcW w:w="9072" w:type="dxa"/>
          </w:tcPr>
          <w:p w14:paraId="489FF7CC" w14:textId="77777777" w:rsidR="00E97508" w:rsidRDefault="00765CC8" w:rsidP="00E97508">
            <w:pPr>
              <w:pStyle w:val="Q1"/>
            </w:pPr>
            <w:r w:rsidRPr="00765CC8">
              <w:rPr>
                <w:rFonts w:cs="Arial"/>
              </w:rPr>
              <w:t>How do you define the scope of practice for Advanced Practice Clinicians (APCs) and what are your rules for physician supervision of APCs?</w:t>
            </w:r>
          </w:p>
          <w:p w14:paraId="3BF23389" w14:textId="77777777" w:rsidR="00E97508" w:rsidRDefault="00E97508" w:rsidP="00E97508">
            <w:pPr>
              <w:pStyle w:val="Examples"/>
            </w:pPr>
            <w:r>
              <w:t>examples</w:t>
            </w:r>
          </w:p>
          <w:p w14:paraId="55AFF439" w14:textId="6C1D357E" w:rsidR="00E97508" w:rsidRDefault="00E97508" w:rsidP="00E97508">
            <w:pPr>
              <w:pStyle w:val="Q2Bulletexamples"/>
            </w:pPr>
            <w:r w:rsidRPr="00E97508">
              <w:t>prescribing (controlled substances)</w:t>
            </w:r>
          </w:p>
          <w:p w14:paraId="2A5CC57B" w14:textId="04D835A7" w:rsidR="009E249D" w:rsidRPr="00E97508" w:rsidRDefault="00E97508" w:rsidP="00E97508">
            <w:pPr>
              <w:pStyle w:val="Q2Bulletexamples"/>
            </w:pPr>
            <w:r w:rsidRPr="00E97508">
              <w:t>presence at certain procedures (extubation, minor surgery)</w:t>
            </w:r>
          </w:p>
        </w:tc>
      </w:tr>
      <w:tr w:rsidR="009E249D" w14:paraId="3FC72858" w14:textId="77777777" w:rsidTr="00662F47">
        <w:tc>
          <w:tcPr>
            <w:tcW w:w="9072" w:type="dxa"/>
          </w:tcPr>
          <w:p w14:paraId="19071541" w14:textId="3DCB3732" w:rsidR="009E249D" w:rsidRPr="00803B19" w:rsidRDefault="009E249D" w:rsidP="00464F45">
            <w:pPr>
              <w:pStyle w:val="Q1"/>
              <w:rPr>
                <w:rFonts w:cs="Arial"/>
              </w:rPr>
            </w:pPr>
            <w:r w:rsidRPr="00E42C09">
              <w:rPr>
                <w:rFonts w:cs="Arial"/>
              </w:rPr>
              <w:t>Wha</w:t>
            </w:r>
            <w:r w:rsidR="00B310D2">
              <w:rPr>
                <w:rFonts w:cs="Arial"/>
              </w:rPr>
              <w:t xml:space="preserve">t is </w:t>
            </w:r>
            <w:r w:rsidR="00464F45">
              <w:rPr>
                <w:rFonts w:cs="Arial"/>
              </w:rPr>
              <w:t xml:space="preserve">your </w:t>
            </w:r>
            <w:r w:rsidR="00B310D2">
              <w:rPr>
                <w:rFonts w:cs="Arial"/>
              </w:rPr>
              <w:t xml:space="preserve">system </w:t>
            </w:r>
            <w:r w:rsidR="00464F45">
              <w:rPr>
                <w:rFonts w:cs="Arial"/>
              </w:rPr>
              <w:t xml:space="preserve">for </w:t>
            </w:r>
            <w:r w:rsidR="00B310D2">
              <w:rPr>
                <w:rFonts w:cs="Arial"/>
              </w:rPr>
              <w:t>ensur</w:t>
            </w:r>
            <w:r w:rsidR="00464F45">
              <w:rPr>
                <w:rFonts w:cs="Arial"/>
              </w:rPr>
              <w:t>ing</w:t>
            </w:r>
            <w:r w:rsidR="00B310D2">
              <w:rPr>
                <w:rFonts w:cs="Arial"/>
              </w:rPr>
              <w:t xml:space="preserve"> that R</w:t>
            </w:r>
            <w:r w:rsidRPr="00E42C09">
              <w:rPr>
                <w:rFonts w:cs="Arial"/>
              </w:rPr>
              <w:t xml:space="preserve">esidents and </w:t>
            </w:r>
            <w:r w:rsidR="00B310D2">
              <w:rPr>
                <w:rFonts w:cs="Arial"/>
              </w:rPr>
              <w:t>A</w:t>
            </w:r>
            <w:r w:rsidRPr="00E42C09">
              <w:rPr>
                <w:rFonts w:cs="Arial"/>
              </w:rPr>
              <w:t xml:space="preserve">ttendings </w:t>
            </w:r>
            <w:r w:rsidR="00B310D2">
              <w:rPr>
                <w:rFonts w:cs="Arial"/>
              </w:rPr>
              <w:t>have a common understanding of R</w:t>
            </w:r>
            <w:r w:rsidRPr="00E42C09">
              <w:rPr>
                <w:rFonts w:cs="Arial"/>
              </w:rPr>
              <w:t>esident responsibilities and supervision?</w:t>
            </w:r>
          </w:p>
        </w:tc>
      </w:tr>
    </w:tbl>
    <w:p w14:paraId="61495D4B" w14:textId="77777777" w:rsidR="003E7596" w:rsidRDefault="003E7596" w:rsidP="00796158"/>
    <w:p w14:paraId="568D0386" w14:textId="77777777" w:rsidR="003E7596" w:rsidRDefault="003E7596" w:rsidP="00796158"/>
    <w:p w14:paraId="7B3BBE0F" w14:textId="3AF62B6D" w:rsidR="00F22E3C" w:rsidRDefault="00F22E3C"/>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360" w:type="dxa"/>
        </w:tblCellMar>
        <w:tblLook w:val="06A0" w:firstRow="1" w:lastRow="0" w:firstColumn="1" w:lastColumn="0" w:noHBand="1" w:noVBand="1"/>
      </w:tblPr>
      <w:tblGrid>
        <w:gridCol w:w="9072"/>
      </w:tblGrid>
      <w:tr w:rsidR="00286B1B" w:rsidRPr="003E7596" w14:paraId="213F2967" w14:textId="77777777" w:rsidTr="00662F47">
        <w:trPr>
          <w:tblHeader/>
        </w:trPr>
        <w:tc>
          <w:tcPr>
            <w:tcW w:w="9072" w:type="dxa"/>
            <w:tcBorders>
              <w:top w:val="nil"/>
              <w:left w:val="nil"/>
              <w:right w:val="nil"/>
            </w:tcBorders>
            <w:noWrap/>
            <w:tcMar>
              <w:top w:w="0" w:type="dxa"/>
              <w:left w:w="0" w:type="dxa"/>
              <w:bottom w:w="43" w:type="dxa"/>
              <w:right w:w="0" w:type="dxa"/>
            </w:tcMar>
          </w:tcPr>
          <w:p w14:paraId="0E77B3F3" w14:textId="10C546D9" w:rsidR="00286B1B" w:rsidRPr="003E7596" w:rsidRDefault="00286B1B" w:rsidP="007B18B8">
            <w:pPr>
              <w:pStyle w:val="Heading2"/>
            </w:pPr>
            <w:r w:rsidRPr="008A5450">
              <w:t>Infrastructure and resources</w:t>
            </w:r>
          </w:p>
        </w:tc>
      </w:tr>
      <w:tr w:rsidR="009E249D" w14:paraId="6C28D88A" w14:textId="77777777" w:rsidTr="00662F47">
        <w:tc>
          <w:tcPr>
            <w:tcW w:w="9072" w:type="dxa"/>
          </w:tcPr>
          <w:p w14:paraId="5F7333BF" w14:textId="1827AB4F" w:rsidR="009E249D" w:rsidRDefault="009E249D" w:rsidP="00286B1B">
            <w:pPr>
              <w:pStyle w:val="Q1"/>
            </w:pPr>
            <w:r w:rsidRPr="00FC0DED">
              <w:t xml:space="preserve">What is </w:t>
            </w:r>
            <w:r>
              <w:t>your protocol for identifying</w:t>
            </w:r>
            <w:r w:rsidRPr="00FC0DED">
              <w:t xml:space="preserve"> and transfer</w:t>
            </w:r>
            <w:r>
              <w:t>ring</w:t>
            </w:r>
            <w:r w:rsidRPr="00FC0DED">
              <w:t xml:space="preserve"> patients into or out </w:t>
            </w:r>
            <w:r>
              <w:br/>
            </w:r>
            <w:r w:rsidRPr="00FC0DED">
              <w:t xml:space="preserve">of a unit when their clinical complexity no longer matches the unit’s ability </w:t>
            </w:r>
            <w:r>
              <w:br/>
            </w:r>
            <w:r w:rsidRPr="00FC0DED">
              <w:t>to care for them?</w:t>
            </w:r>
          </w:p>
          <w:p w14:paraId="08C0EBF5" w14:textId="40CB271A" w:rsidR="009E249D" w:rsidRPr="00803B19" w:rsidRDefault="009E249D" w:rsidP="00B310D2">
            <w:pPr>
              <w:pStyle w:val="Q2Quant"/>
              <w:rPr>
                <w:rFonts w:cs="Arial"/>
              </w:rPr>
            </w:pPr>
            <w:r>
              <w:t>(Describe what is included for both intra- and inter-hospital transfers.)</w:t>
            </w:r>
          </w:p>
        </w:tc>
      </w:tr>
      <w:tr w:rsidR="009E249D" w14:paraId="3BB01BB4" w14:textId="77777777" w:rsidTr="00662F47">
        <w:tc>
          <w:tcPr>
            <w:tcW w:w="9072" w:type="dxa"/>
          </w:tcPr>
          <w:p w14:paraId="6077C854" w14:textId="29127F1D" w:rsidR="009E249D" w:rsidRDefault="00857265" w:rsidP="00F22E3C">
            <w:pPr>
              <w:pStyle w:val="Q1"/>
            </w:pPr>
            <w:r>
              <w:t>Describe your ICU(s).</w:t>
            </w:r>
          </w:p>
          <w:p w14:paraId="6E4D28B0" w14:textId="77777777" w:rsidR="009E249D" w:rsidRDefault="009E249D" w:rsidP="007B18B8">
            <w:pPr>
              <w:pStyle w:val="Q2BulletL1"/>
            </w:pPr>
            <w:r>
              <w:t>Open unit or closed?</w:t>
            </w:r>
          </w:p>
          <w:p w14:paraId="211ED08A" w14:textId="77777777" w:rsidR="009E249D" w:rsidRDefault="009E249D" w:rsidP="007B18B8">
            <w:pPr>
              <w:pStyle w:val="Q2BulletL1"/>
            </w:pPr>
            <w:r>
              <w:t>Intensivist-led?</w:t>
            </w:r>
          </w:p>
          <w:p w14:paraId="3633077D" w14:textId="77777777" w:rsidR="009E249D" w:rsidRDefault="009E249D" w:rsidP="007B18B8">
            <w:pPr>
              <w:pStyle w:val="Q2BulletL1"/>
            </w:pPr>
            <w:r>
              <w:t>Who is in in-house during nights and weekends?</w:t>
            </w:r>
          </w:p>
          <w:p w14:paraId="4E949351" w14:textId="77777777" w:rsidR="00F22E3C" w:rsidRPr="00F22E3C" w:rsidRDefault="009E249D" w:rsidP="00F22E3C">
            <w:pPr>
              <w:pStyle w:val="Q2BulletL1"/>
              <w:ind w:right="630"/>
              <w:rPr>
                <w:rFonts w:cs="Arial"/>
              </w:rPr>
            </w:pPr>
            <w:r>
              <w:t>What type of coverage does the intensivist provide on nights and weekends?</w:t>
            </w:r>
          </w:p>
          <w:p w14:paraId="2DA8B18C" w14:textId="569342A8" w:rsidR="009E249D" w:rsidRPr="00803B19" w:rsidRDefault="009E249D" w:rsidP="00CE5ED6">
            <w:pPr>
              <w:pStyle w:val="Q2BulletL1"/>
              <w:ind w:right="162"/>
              <w:rPr>
                <w:rFonts w:cs="Arial"/>
              </w:rPr>
            </w:pPr>
            <w:r>
              <w:t>What can be accomplished in the IC</w:t>
            </w:r>
            <w:r w:rsidR="00CE5ED6">
              <w:t>U overnight and during weekends</w:t>
            </w:r>
            <w:r>
              <w:t xml:space="preserve"> (e.g., line placement, dialysis initiation)</w:t>
            </w:r>
            <w:r w:rsidR="00CE5ED6">
              <w:t>?</w:t>
            </w:r>
          </w:p>
        </w:tc>
      </w:tr>
      <w:tr w:rsidR="009E249D" w14:paraId="3DA1ABF3" w14:textId="77777777" w:rsidTr="00662F47">
        <w:tc>
          <w:tcPr>
            <w:tcW w:w="9072" w:type="dxa"/>
          </w:tcPr>
          <w:p w14:paraId="698C1229" w14:textId="4E503F39" w:rsidR="009E249D" w:rsidRPr="00803B19" w:rsidRDefault="009E249D" w:rsidP="007B18B8">
            <w:pPr>
              <w:pStyle w:val="Q1"/>
              <w:rPr>
                <w:rFonts w:cs="Arial"/>
              </w:rPr>
            </w:pPr>
            <w:r w:rsidRPr="00B24216">
              <w:lastRenderedPageBreak/>
              <w:t>Describe your computerized physician order entry (CPOE).</w:t>
            </w:r>
          </w:p>
        </w:tc>
      </w:tr>
      <w:tr w:rsidR="009E249D" w14:paraId="4E3706A6" w14:textId="77777777" w:rsidTr="00662F47">
        <w:tc>
          <w:tcPr>
            <w:tcW w:w="9072" w:type="dxa"/>
          </w:tcPr>
          <w:p w14:paraId="21261D19" w14:textId="537651DA" w:rsidR="009E249D" w:rsidRPr="00803B19" w:rsidRDefault="009E249D" w:rsidP="007C09E0">
            <w:pPr>
              <w:pStyle w:val="Q1"/>
              <w:rPr>
                <w:rFonts w:cs="Arial"/>
              </w:rPr>
            </w:pPr>
            <w:r w:rsidRPr="00B24216">
              <w:t xml:space="preserve">Describe your electronic medical record </w:t>
            </w:r>
            <w:r>
              <w:t>(EMR)</w:t>
            </w:r>
            <w:r w:rsidR="0046658C">
              <w:t xml:space="preserve"> and identity</w:t>
            </w:r>
            <w:r w:rsidRPr="00B24216">
              <w:t xml:space="preserve"> </w:t>
            </w:r>
            <w:r w:rsidR="00CE5A7B">
              <w:t xml:space="preserve">components </w:t>
            </w:r>
            <w:r w:rsidR="007C09E0">
              <w:t xml:space="preserve">within </w:t>
            </w:r>
            <w:r w:rsidR="00CE5A7B">
              <w:t xml:space="preserve">the EMR </w:t>
            </w:r>
            <w:r w:rsidR="0046658C">
              <w:t xml:space="preserve">that </w:t>
            </w:r>
            <w:r w:rsidRPr="00B24216">
              <w:t>are not</w:t>
            </w:r>
            <w:r>
              <w:t xml:space="preserve"> </w:t>
            </w:r>
            <w:r w:rsidRPr="00B24216">
              <w:t>interoperable</w:t>
            </w:r>
            <w:r w:rsidR="0046658C">
              <w:t>.</w:t>
            </w:r>
          </w:p>
        </w:tc>
      </w:tr>
      <w:tr w:rsidR="009E249D" w14:paraId="44C33B67" w14:textId="77777777" w:rsidTr="00662F47">
        <w:tc>
          <w:tcPr>
            <w:tcW w:w="9072" w:type="dxa"/>
          </w:tcPr>
          <w:p w14:paraId="121EDAF9" w14:textId="0A4A0951" w:rsidR="009E249D" w:rsidRPr="00803B19" w:rsidRDefault="009E249D" w:rsidP="00CE5ED6">
            <w:pPr>
              <w:pStyle w:val="Q1"/>
              <w:rPr>
                <w:rFonts w:cs="Arial"/>
              </w:rPr>
            </w:pPr>
            <w:r w:rsidRPr="00B24216">
              <w:t>Describe how one accesses past medical history of patients</w:t>
            </w:r>
            <w:r w:rsidR="00CE5ED6">
              <w:t>.</w:t>
            </w:r>
          </w:p>
        </w:tc>
      </w:tr>
      <w:tr w:rsidR="009E249D" w14:paraId="48DFE012" w14:textId="77777777" w:rsidTr="00662F47">
        <w:tc>
          <w:tcPr>
            <w:tcW w:w="9072" w:type="dxa"/>
          </w:tcPr>
          <w:p w14:paraId="4C508A8B" w14:textId="368A2AE7" w:rsidR="009E249D" w:rsidRPr="00803B19" w:rsidRDefault="009E249D" w:rsidP="0046658C">
            <w:pPr>
              <w:pStyle w:val="Q1"/>
              <w:rPr>
                <w:rFonts w:cs="Arial"/>
              </w:rPr>
            </w:pPr>
            <w:r>
              <w:t>W</w:t>
            </w:r>
            <w:r w:rsidRPr="00B24216">
              <w:t xml:space="preserve">hat is the system for </w:t>
            </w:r>
            <w:r w:rsidR="0046658C">
              <w:t>reconciling</w:t>
            </w:r>
            <w:r w:rsidR="0046658C" w:rsidRPr="00B24216">
              <w:t xml:space="preserve"> </w:t>
            </w:r>
            <w:r w:rsidRPr="00B24216">
              <w:t>medication</w:t>
            </w:r>
            <w:r w:rsidR="0046658C">
              <w:t>s</w:t>
            </w:r>
            <w:r w:rsidRPr="00B24216">
              <w:t xml:space="preserve"> at your institution?</w:t>
            </w:r>
          </w:p>
        </w:tc>
      </w:tr>
      <w:tr w:rsidR="009E249D" w14:paraId="10CB47DD" w14:textId="77777777" w:rsidTr="00662F47">
        <w:tc>
          <w:tcPr>
            <w:tcW w:w="9072" w:type="dxa"/>
          </w:tcPr>
          <w:p w14:paraId="5E4B7B6F" w14:textId="76FD48D7" w:rsidR="009E249D" w:rsidRPr="00803B19" w:rsidRDefault="00CE5A7B" w:rsidP="00CE5A7B">
            <w:pPr>
              <w:pStyle w:val="Q1"/>
              <w:rPr>
                <w:rFonts w:cs="Arial"/>
              </w:rPr>
            </w:pPr>
            <w:r>
              <w:rPr>
                <w:rFonts w:cs="Arial"/>
              </w:rPr>
              <w:t xml:space="preserve">Do you have a </w:t>
            </w:r>
            <w:r w:rsidR="009E249D" w:rsidRPr="00286B1B">
              <w:rPr>
                <w:rFonts w:cs="Arial"/>
              </w:rPr>
              <w:t>policy for</w:t>
            </w:r>
            <w:r w:rsidR="009E249D">
              <w:rPr>
                <w:rFonts w:cs="Arial"/>
              </w:rPr>
              <w:t xml:space="preserve"> nurse staffing based on staff-to-</w:t>
            </w:r>
            <w:r w:rsidR="009E249D" w:rsidRPr="00286B1B">
              <w:rPr>
                <w:rFonts w:cs="Arial"/>
              </w:rPr>
              <w:t>patient ratios</w:t>
            </w:r>
            <w:r>
              <w:rPr>
                <w:rFonts w:cs="Arial"/>
              </w:rPr>
              <w:t>, and what are your target ratios</w:t>
            </w:r>
            <w:r w:rsidR="009E249D" w:rsidRPr="00286B1B">
              <w:rPr>
                <w:rFonts w:cs="Arial"/>
              </w:rPr>
              <w:t>?</w:t>
            </w:r>
          </w:p>
        </w:tc>
      </w:tr>
      <w:tr w:rsidR="009E249D" w14:paraId="5EA7E114" w14:textId="77777777" w:rsidTr="00662F47">
        <w:tc>
          <w:tcPr>
            <w:tcW w:w="9072" w:type="dxa"/>
          </w:tcPr>
          <w:p w14:paraId="05E5DEFA" w14:textId="410870F6" w:rsidR="009E249D" w:rsidRPr="00F22E3C" w:rsidRDefault="009E249D" w:rsidP="00F90084">
            <w:pPr>
              <w:pStyle w:val="Q1"/>
              <w:ind w:right="-108"/>
            </w:pPr>
            <w:r w:rsidRPr="00F22E3C">
              <w:t>Describe your system for assessing and documenting nursing staff competence.</w:t>
            </w:r>
          </w:p>
        </w:tc>
      </w:tr>
      <w:tr w:rsidR="009E249D" w14:paraId="7DBCD753" w14:textId="77777777" w:rsidTr="00662F47">
        <w:tc>
          <w:tcPr>
            <w:tcW w:w="9072" w:type="dxa"/>
          </w:tcPr>
          <w:p w14:paraId="04EC7122" w14:textId="36C3B7C1" w:rsidR="009E249D" w:rsidRPr="00803B19" w:rsidRDefault="009E249D" w:rsidP="007B18B8">
            <w:pPr>
              <w:pStyle w:val="Q1"/>
              <w:rPr>
                <w:rFonts w:cs="Arial"/>
              </w:rPr>
            </w:pPr>
            <w:r w:rsidRPr="00C50D78">
              <w:t>What decision support tools</w:t>
            </w:r>
            <w:r>
              <w:t xml:space="preserve"> can physicians </w:t>
            </w:r>
            <w:r w:rsidRPr="00C50D78">
              <w:t>access</w:t>
            </w:r>
            <w:r>
              <w:t>?</w:t>
            </w:r>
            <w:r>
              <w:br/>
              <w:t xml:space="preserve">(e.g., </w:t>
            </w:r>
            <w:r w:rsidRPr="00C50D78">
              <w:t>Up to Date, Isabel</w:t>
            </w:r>
            <w:r>
              <w:t>)</w:t>
            </w:r>
          </w:p>
        </w:tc>
      </w:tr>
      <w:tr w:rsidR="009E249D" w14:paraId="3908D3B0" w14:textId="77777777" w:rsidTr="00662F47">
        <w:tc>
          <w:tcPr>
            <w:tcW w:w="9072" w:type="dxa"/>
          </w:tcPr>
          <w:p w14:paraId="47DB0983" w14:textId="0D6D46CD" w:rsidR="009E249D" w:rsidRPr="00803B19" w:rsidRDefault="009E249D" w:rsidP="007B18B8">
            <w:pPr>
              <w:pStyle w:val="Q1"/>
              <w:rPr>
                <w:rFonts w:cs="Arial"/>
              </w:rPr>
            </w:pPr>
            <w:r>
              <w:t xml:space="preserve">During what </w:t>
            </w:r>
            <w:r w:rsidRPr="00C50D78">
              <w:t xml:space="preserve">hours </w:t>
            </w:r>
            <w:r>
              <w:t xml:space="preserve">is a </w:t>
            </w:r>
            <w:r w:rsidRPr="00C50D78">
              <w:t>clinical pharmacist</w:t>
            </w:r>
            <w:r>
              <w:t xml:space="preserve"> available</w:t>
            </w:r>
            <w:r w:rsidRPr="00C50D78">
              <w:t>?</w:t>
            </w:r>
          </w:p>
        </w:tc>
      </w:tr>
      <w:tr w:rsidR="009E249D" w14:paraId="5BF571DC" w14:textId="77777777" w:rsidTr="00662F47">
        <w:tc>
          <w:tcPr>
            <w:tcW w:w="9072" w:type="dxa"/>
          </w:tcPr>
          <w:p w14:paraId="00872725" w14:textId="3441D83A" w:rsidR="009E249D" w:rsidRPr="00803B19" w:rsidRDefault="009E249D" w:rsidP="007B18B8">
            <w:pPr>
              <w:pStyle w:val="Q1"/>
              <w:rPr>
                <w:rFonts w:cs="Arial"/>
              </w:rPr>
            </w:pPr>
            <w:r w:rsidRPr="00C50D78">
              <w:t xml:space="preserve">What </w:t>
            </w:r>
            <w:r>
              <w:t xml:space="preserve">are your </w:t>
            </w:r>
            <w:r w:rsidRPr="00C50D78">
              <w:t xml:space="preserve">expectations </w:t>
            </w:r>
            <w:r>
              <w:t xml:space="preserve">for the </w:t>
            </w:r>
            <w:r w:rsidRPr="00C50D78">
              <w:t xml:space="preserve">availability and response time </w:t>
            </w:r>
            <w:r>
              <w:br/>
              <w:t xml:space="preserve">of </w:t>
            </w:r>
            <w:r w:rsidRPr="00C50D78">
              <w:t>consultants?</w:t>
            </w:r>
          </w:p>
        </w:tc>
      </w:tr>
      <w:tr w:rsidR="009E249D" w14:paraId="0CB9E6E6" w14:textId="77777777" w:rsidTr="00662F47">
        <w:tc>
          <w:tcPr>
            <w:tcW w:w="9072" w:type="dxa"/>
          </w:tcPr>
          <w:p w14:paraId="7F341942" w14:textId="5D10F3EC" w:rsidR="009E249D" w:rsidRPr="00803B19" w:rsidRDefault="009E249D" w:rsidP="007B18B8">
            <w:pPr>
              <w:pStyle w:val="Q1"/>
              <w:rPr>
                <w:rFonts w:cs="Arial"/>
              </w:rPr>
            </w:pPr>
            <w:r w:rsidRPr="00C50D78">
              <w:t xml:space="preserve">What </w:t>
            </w:r>
            <w:r>
              <w:t xml:space="preserve">are your </w:t>
            </w:r>
            <w:r w:rsidRPr="00C50D78">
              <w:t xml:space="preserve">expectations </w:t>
            </w:r>
            <w:r>
              <w:t>for how consultants</w:t>
            </w:r>
            <w:r w:rsidRPr="00C50D78">
              <w:t xml:space="preserve"> </w:t>
            </w:r>
            <w:r>
              <w:t>communicate</w:t>
            </w:r>
            <w:r w:rsidRPr="00C50D78">
              <w:t xml:space="preserve"> </w:t>
            </w:r>
            <w:r>
              <w:br/>
            </w:r>
            <w:r w:rsidRPr="00C50D78">
              <w:t>with other physicians and patients?</w:t>
            </w:r>
          </w:p>
        </w:tc>
      </w:tr>
      <w:tr w:rsidR="009E249D" w14:paraId="32EF01EA" w14:textId="77777777" w:rsidTr="00662F47">
        <w:tc>
          <w:tcPr>
            <w:tcW w:w="9072" w:type="dxa"/>
          </w:tcPr>
          <w:p w14:paraId="55081A8A" w14:textId="6E6A902E" w:rsidR="009E249D" w:rsidRPr="00803B19" w:rsidRDefault="009E249D" w:rsidP="007B18B8">
            <w:pPr>
              <w:pStyle w:val="Q1"/>
              <w:rPr>
                <w:rFonts w:cs="Arial"/>
              </w:rPr>
            </w:pPr>
            <w:r w:rsidRPr="00C50D78">
              <w:t xml:space="preserve">Describe </w:t>
            </w:r>
            <w:r>
              <w:t xml:space="preserve">your </w:t>
            </w:r>
            <w:r w:rsidRPr="00C50D78">
              <w:t>use of telemedicine services</w:t>
            </w:r>
            <w:r>
              <w:t>.</w:t>
            </w:r>
          </w:p>
        </w:tc>
      </w:tr>
      <w:tr w:rsidR="009E249D" w14:paraId="1EC1F09C" w14:textId="77777777" w:rsidTr="00662F47">
        <w:tc>
          <w:tcPr>
            <w:tcW w:w="9072" w:type="dxa"/>
          </w:tcPr>
          <w:p w14:paraId="2E3ABF19" w14:textId="092A20B0" w:rsidR="009E249D" w:rsidRPr="00803B19" w:rsidRDefault="009E249D" w:rsidP="007B18B8">
            <w:pPr>
              <w:pStyle w:val="Q1"/>
              <w:rPr>
                <w:rFonts w:cs="Arial"/>
              </w:rPr>
            </w:pPr>
            <w:r w:rsidRPr="006535AD">
              <w:lastRenderedPageBreak/>
              <w:t xml:space="preserve">What resources </w:t>
            </w:r>
            <w:r>
              <w:t xml:space="preserve">are available </w:t>
            </w:r>
            <w:r w:rsidRPr="006535AD">
              <w:t>for the care of infants and children?</w:t>
            </w:r>
          </w:p>
        </w:tc>
      </w:tr>
      <w:tr w:rsidR="009E249D" w14:paraId="3E483898" w14:textId="77777777" w:rsidTr="00662F47">
        <w:tc>
          <w:tcPr>
            <w:tcW w:w="9072" w:type="dxa"/>
          </w:tcPr>
          <w:p w14:paraId="58E20405" w14:textId="77777777" w:rsidR="009E249D" w:rsidRDefault="009E249D" w:rsidP="007B18B8">
            <w:pPr>
              <w:pStyle w:val="Q1"/>
            </w:pPr>
            <w:r>
              <w:t>What is the discharge process for patients?</w:t>
            </w:r>
          </w:p>
          <w:p w14:paraId="71C119A4" w14:textId="77777777" w:rsidR="009E249D" w:rsidRDefault="009E249D" w:rsidP="007B18B8">
            <w:pPr>
              <w:pStyle w:val="Q2BulletL1"/>
            </w:pPr>
            <w:r>
              <w:t>How do you confirm that patients have understood discharge instructions?</w:t>
            </w:r>
          </w:p>
          <w:p w14:paraId="2336CA92" w14:textId="77777777" w:rsidR="009E249D" w:rsidRPr="00F36B1B" w:rsidRDefault="009E249D" w:rsidP="00F36B1B">
            <w:pPr>
              <w:pStyle w:val="Q2BulletL1"/>
              <w:rPr>
                <w:rFonts w:cs="Arial"/>
              </w:rPr>
            </w:pPr>
            <w:r>
              <w:t>How does the responsible outpatient physician receive handoff information following discharge?</w:t>
            </w:r>
          </w:p>
          <w:p w14:paraId="38AC1FAE" w14:textId="0805F65E" w:rsidR="009E249D" w:rsidRPr="00803B19" w:rsidRDefault="009E249D" w:rsidP="00F36B1B">
            <w:pPr>
              <w:pStyle w:val="Q2BulletL1"/>
              <w:rPr>
                <w:rFonts w:cs="Arial"/>
              </w:rPr>
            </w:pPr>
            <w:r>
              <w:t>In what ways do you touch base with patients after they leave the hospital? (e.g., to check on them or to ensure appropriate outpatient follow-up?)</w:t>
            </w:r>
          </w:p>
        </w:tc>
      </w:tr>
      <w:tr w:rsidR="009E249D" w14:paraId="21D30B0C" w14:textId="77777777" w:rsidTr="00662F47">
        <w:tc>
          <w:tcPr>
            <w:tcW w:w="9072" w:type="dxa"/>
          </w:tcPr>
          <w:p w14:paraId="3E0A079E" w14:textId="12C7E054" w:rsidR="009E249D" w:rsidRPr="00803B19" w:rsidRDefault="009E249D" w:rsidP="007B18B8">
            <w:pPr>
              <w:pStyle w:val="Q1"/>
              <w:rPr>
                <w:rFonts w:cs="Arial"/>
              </w:rPr>
            </w:pPr>
            <w:r w:rsidRPr="007C1C9D">
              <w:t>What is your process for integrating new technologies (e.g., robotics, laser)</w:t>
            </w:r>
            <w:r>
              <w:t xml:space="preserve"> and h</w:t>
            </w:r>
            <w:r w:rsidRPr="007C1C9D">
              <w:t>ow do you train physicians and nurses on those new technologies?</w:t>
            </w:r>
          </w:p>
        </w:tc>
      </w:tr>
    </w:tbl>
    <w:p w14:paraId="75198606" w14:textId="77777777" w:rsidR="00F36B1B" w:rsidRDefault="00F36B1B"/>
    <w:p w14:paraId="4F4827EA" w14:textId="77777777" w:rsidR="00E7700A" w:rsidRDefault="00E7700A"/>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360" w:type="dxa"/>
        </w:tblCellMar>
        <w:tblLook w:val="06A0" w:firstRow="1" w:lastRow="0" w:firstColumn="1" w:lastColumn="0" w:noHBand="1" w:noVBand="1"/>
      </w:tblPr>
      <w:tblGrid>
        <w:gridCol w:w="9072"/>
      </w:tblGrid>
      <w:tr w:rsidR="00F36B1B" w:rsidRPr="00F36B1B" w14:paraId="2A0FDC9C" w14:textId="77777777" w:rsidTr="00662F47">
        <w:trPr>
          <w:tblHeader/>
        </w:trPr>
        <w:tc>
          <w:tcPr>
            <w:tcW w:w="9072" w:type="dxa"/>
            <w:tcBorders>
              <w:top w:val="nil"/>
              <w:left w:val="nil"/>
              <w:right w:val="nil"/>
            </w:tcBorders>
            <w:noWrap/>
            <w:tcMar>
              <w:top w:w="0" w:type="dxa"/>
              <w:left w:w="0" w:type="dxa"/>
              <w:bottom w:w="43" w:type="dxa"/>
              <w:right w:w="0" w:type="dxa"/>
            </w:tcMar>
          </w:tcPr>
          <w:p w14:paraId="7142C86C" w14:textId="4D80683D" w:rsidR="00F36B1B" w:rsidRPr="00F36B1B" w:rsidRDefault="00F36B1B" w:rsidP="00F36B1B">
            <w:pPr>
              <w:pStyle w:val="Heading2"/>
            </w:pPr>
            <w:r w:rsidRPr="00F36B1B">
              <w:t>Patient safety and quality improvement</w:t>
            </w:r>
          </w:p>
        </w:tc>
      </w:tr>
      <w:tr w:rsidR="009E249D" w14:paraId="51ECB03C" w14:textId="77777777" w:rsidTr="00662F47">
        <w:tc>
          <w:tcPr>
            <w:tcW w:w="9072" w:type="dxa"/>
          </w:tcPr>
          <w:p w14:paraId="464B4D99" w14:textId="513A2379" w:rsidR="009E249D" w:rsidRPr="00803B19" w:rsidRDefault="00CE5ED6" w:rsidP="00B655DF">
            <w:pPr>
              <w:pStyle w:val="Q1"/>
              <w:rPr>
                <w:rFonts w:cs="Arial"/>
              </w:rPr>
            </w:pPr>
            <w:r w:rsidRPr="00CE5ED6">
              <w:t>Describe your process for incorporating new guidelines into your practice standards.</w:t>
            </w:r>
          </w:p>
        </w:tc>
      </w:tr>
      <w:tr w:rsidR="003C6FBC" w14:paraId="4CA8AE89" w14:textId="77777777" w:rsidTr="00662F47">
        <w:tc>
          <w:tcPr>
            <w:tcW w:w="9072" w:type="dxa"/>
          </w:tcPr>
          <w:p w14:paraId="609C3750" w14:textId="21F8E169" w:rsidR="003C6FBC" w:rsidRDefault="003C6FBC" w:rsidP="003C6FBC">
            <w:pPr>
              <w:pStyle w:val="Q1"/>
            </w:pPr>
            <w:r>
              <w:t xml:space="preserve">Describe how each department collects, aggregates, and trends complication rates. </w:t>
            </w:r>
          </w:p>
          <w:p w14:paraId="6402DF50" w14:textId="77777777" w:rsidR="003C6FBC" w:rsidRDefault="003C6FBC" w:rsidP="003C6FBC">
            <w:pPr>
              <w:pStyle w:val="Q2BulletL1"/>
            </w:pPr>
            <w:r>
              <w:t>Does each department determine what to track?</w:t>
            </w:r>
          </w:p>
          <w:p w14:paraId="7197190B" w14:textId="5D3DE570" w:rsidR="003C6FBC" w:rsidRPr="00CE5ED6" w:rsidRDefault="003C6FBC" w:rsidP="003C6FBC">
            <w:pPr>
              <w:pStyle w:val="Q2BulletL1"/>
            </w:pPr>
            <w:r>
              <w:t>How do you ensure that all departments collect and report information in a similar way?</w:t>
            </w:r>
          </w:p>
        </w:tc>
      </w:tr>
      <w:tr w:rsidR="009E249D" w14:paraId="79416911" w14:textId="77777777" w:rsidTr="00662F47">
        <w:tc>
          <w:tcPr>
            <w:tcW w:w="9072" w:type="dxa"/>
          </w:tcPr>
          <w:p w14:paraId="427E103A" w14:textId="317083E0" w:rsidR="009E249D" w:rsidRPr="00803B19" w:rsidRDefault="009E249D" w:rsidP="00FE1AFE">
            <w:pPr>
              <w:pStyle w:val="Q1"/>
              <w:rPr>
                <w:rFonts w:cs="Arial"/>
              </w:rPr>
            </w:pPr>
            <w:r w:rsidRPr="00A5025F">
              <w:t>Describe your policy and procedure for handoffs when the responsible clinician changes.</w:t>
            </w:r>
          </w:p>
        </w:tc>
      </w:tr>
      <w:tr w:rsidR="009E249D" w14:paraId="6911ED8F" w14:textId="77777777" w:rsidTr="00601561">
        <w:trPr>
          <w:cantSplit/>
        </w:trPr>
        <w:tc>
          <w:tcPr>
            <w:tcW w:w="9072" w:type="dxa"/>
          </w:tcPr>
          <w:p w14:paraId="3575DF5A" w14:textId="6CBF32DA" w:rsidR="004A50FC" w:rsidRPr="002339F9" w:rsidRDefault="009E249D" w:rsidP="004A50FC">
            <w:pPr>
              <w:pStyle w:val="Q1"/>
            </w:pPr>
            <w:r w:rsidRPr="002339F9">
              <w:lastRenderedPageBreak/>
              <w:t>Describe how your institution does mock drills</w:t>
            </w:r>
            <w:r w:rsidR="004A50FC" w:rsidRPr="002339F9">
              <w:t>.</w:t>
            </w:r>
          </w:p>
          <w:p w14:paraId="3A5868F4" w14:textId="0A9D0A4A" w:rsidR="004A50FC" w:rsidRPr="002339F9" w:rsidRDefault="004A50FC" w:rsidP="004A50FC">
            <w:pPr>
              <w:pStyle w:val="Examples"/>
            </w:pPr>
            <w:r w:rsidRPr="002339F9">
              <w:t>consider</w:t>
            </w:r>
          </w:p>
          <w:p w14:paraId="423635B8" w14:textId="1499F6C4" w:rsidR="004A50FC" w:rsidRPr="002339F9" w:rsidRDefault="004A50FC" w:rsidP="004A50FC">
            <w:pPr>
              <w:pStyle w:val="Q2Bulletexamples"/>
              <w:rPr>
                <w:rFonts w:cs="Arial"/>
              </w:rPr>
            </w:pPr>
            <w:r w:rsidRPr="002339F9">
              <w:t xml:space="preserve">format (e.g., </w:t>
            </w:r>
            <w:r w:rsidR="009E249D" w:rsidRPr="002339F9">
              <w:t>team</w:t>
            </w:r>
            <w:r w:rsidRPr="002339F9">
              <w:t xml:space="preserve"> briefings vs</w:t>
            </w:r>
            <w:r w:rsidR="00AA2FD1">
              <w:t>.</w:t>
            </w:r>
            <w:r w:rsidRPr="002339F9">
              <w:t xml:space="preserve"> huddles)</w:t>
            </w:r>
          </w:p>
          <w:p w14:paraId="1B778571" w14:textId="19614308" w:rsidR="004A50FC" w:rsidRPr="002339F9" w:rsidRDefault="009E249D" w:rsidP="004A50FC">
            <w:pPr>
              <w:pStyle w:val="Q2Bulletexamples"/>
              <w:rPr>
                <w:rFonts w:cs="Arial"/>
              </w:rPr>
            </w:pPr>
            <w:r w:rsidRPr="002339F9">
              <w:t>frequency</w:t>
            </w:r>
          </w:p>
          <w:p w14:paraId="67D1BC89" w14:textId="43554FE4" w:rsidR="004A50FC" w:rsidRPr="002339F9" w:rsidRDefault="009E249D" w:rsidP="004A50FC">
            <w:pPr>
              <w:pStyle w:val="Q2Bulletexamples"/>
              <w:rPr>
                <w:rFonts w:cs="Arial"/>
              </w:rPr>
            </w:pPr>
            <w:r w:rsidRPr="002339F9">
              <w:t>content</w:t>
            </w:r>
          </w:p>
          <w:p w14:paraId="07C9F03C" w14:textId="3DF50CF8" w:rsidR="009E249D" w:rsidRPr="002339F9" w:rsidRDefault="004A50FC" w:rsidP="004A50FC">
            <w:pPr>
              <w:pStyle w:val="Q2Bulletexamples"/>
              <w:rPr>
                <w:rFonts w:cs="Arial"/>
              </w:rPr>
            </w:pPr>
            <w:r w:rsidRPr="002339F9">
              <w:t>participants</w:t>
            </w:r>
          </w:p>
        </w:tc>
      </w:tr>
      <w:tr w:rsidR="009E249D" w14:paraId="6D1AB34B" w14:textId="77777777" w:rsidTr="00662F47">
        <w:tc>
          <w:tcPr>
            <w:tcW w:w="9072" w:type="dxa"/>
          </w:tcPr>
          <w:p w14:paraId="1E84F0E8" w14:textId="0842CF07" w:rsidR="009E249D" w:rsidRPr="002339F9" w:rsidRDefault="009E249D" w:rsidP="00F90084">
            <w:pPr>
              <w:pStyle w:val="Q1"/>
              <w:rPr>
                <w:rFonts w:cs="Arial"/>
              </w:rPr>
            </w:pPr>
            <w:r w:rsidRPr="002339F9">
              <w:t>How can we work together to improve patient safety</w:t>
            </w:r>
            <w:r w:rsidR="00F90084">
              <w:t>?</w:t>
            </w:r>
            <w:r w:rsidR="00F1545A" w:rsidRPr="002339F9">
              <w:t xml:space="preserve"> </w:t>
            </w:r>
            <w:r w:rsidR="00F90084">
              <w:br/>
            </w:r>
            <w:r w:rsidR="00F1545A" w:rsidRPr="002339F9">
              <w:t xml:space="preserve">To improve </w:t>
            </w:r>
            <w:r w:rsidRPr="002339F9">
              <w:t>quality</w:t>
            </w:r>
            <w:r w:rsidR="00F1545A" w:rsidRPr="002339F9">
              <w:t xml:space="preserve"> of care</w:t>
            </w:r>
            <w:r w:rsidRPr="002339F9">
              <w:t>?</w:t>
            </w:r>
          </w:p>
        </w:tc>
      </w:tr>
      <w:tr w:rsidR="009E249D" w14:paraId="2390519E" w14:textId="77777777" w:rsidTr="00662F47">
        <w:tc>
          <w:tcPr>
            <w:tcW w:w="9072" w:type="dxa"/>
          </w:tcPr>
          <w:p w14:paraId="77B6315A" w14:textId="11D78CF0" w:rsidR="009E249D" w:rsidRPr="00803B19" w:rsidRDefault="009E249D" w:rsidP="00B83F15">
            <w:pPr>
              <w:pStyle w:val="Q1"/>
              <w:rPr>
                <w:rFonts w:cs="Arial"/>
              </w:rPr>
            </w:pPr>
            <w:r w:rsidRPr="00A5025F">
              <w:t>What</w:t>
            </w:r>
            <w:r w:rsidR="00B83F15">
              <w:t xml:space="preserve"> are your surveillance systems for</w:t>
            </w:r>
            <w:r w:rsidRPr="00A5025F">
              <w:t xml:space="preserve"> actively </w:t>
            </w:r>
            <w:r w:rsidR="00B83F15">
              <w:t>measuring</w:t>
            </w:r>
            <w:r w:rsidRPr="00A5025F">
              <w:t xml:space="preserve"> misdiagnoses, delays in care, and inappropriate therapies?</w:t>
            </w:r>
          </w:p>
        </w:tc>
      </w:tr>
      <w:tr w:rsidR="009E249D" w14:paraId="4600A1FA" w14:textId="77777777" w:rsidTr="00662F47">
        <w:tc>
          <w:tcPr>
            <w:tcW w:w="9072" w:type="dxa"/>
          </w:tcPr>
          <w:p w14:paraId="479BFB33" w14:textId="34180F08" w:rsidR="009E249D" w:rsidRPr="00803B19" w:rsidRDefault="009E249D" w:rsidP="007B18B8">
            <w:pPr>
              <w:pStyle w:val="Q1"/>
              <w:rPr>
                <w:rFonts w:cs="Arial"/>
              </w:rPr>
            </w:pPr>
            <w:r w:rsidRPr="00A5025F">
              <w:t>What are the follow-up systems for abnormal labs and radiology?</w:t>
            </w:r>
          </w:p>
        </w:tc>
      </w:tr>
      <w:tr w:rsidR="009E249D" w14:paraId="12CC6F9E" w14:textId="77777777" w:rsidTr="00662F47">
        <w:tc>
          <w:tcPr>
            <w:tcW w:w="9072" w:type="dxa"/>
          </w:tcPr>
          <w:p w14:paraId="01AE324D" w14:textId="4DFC55AE" w:rsidR="009E249D" w:rsidRPr="00803B19" w:rsidRDefault="009E249D" w:rsidP="007B18B8">
            <w:pPr>
              <w:pStyle w:val="Q1"/>
              <w:rPr>
                <w:rFonts w:cs="Arial"/>
              </w:rPr>
            </w:pPr>
            <w:r w:rsidRPr="00A5025F">
              <w:t>Describe the system used by your hospital to identify when consults and referrals have not been completed in a timely way</w:t>
            </w:r>
            <w:r w:rsidR="00B83F15">
              <w:t>,</w:t>
            </w:r>
            <w:r w:rsidRPr="00A5025F">
              <w:t xml:space="preserve"> and </w:t>
            </w:r>
            <w:r w:rsidR="00B83F15">
              <w:t xml:space="preserve">describe </w:t>
            </w:r>
            <w:r w:rsidRPr="00A5025F">
              <w:t>how the requester is notified.</w:t>
            </w:r>
          </w:p>
        </w:tc>
      </w:tr>
      <w:tr w:rsidR="009E249D" w14:paraId="77B6B73E" w14:textId="77777777" w:rsidTr="00B310D2">
        <w:trPr>
          <w:cantSplit/>
        </w:trPr>
        <w:tc>
          <w:tcPr>
            <w:tcW w:w="9072" w:type="dxa"/>
          </w:tcPr>
          <w:p w14:paraId="6279DA40" w14:textId="2229F44F" w:rsidR="009E249D" w:rsidRPr="00803B19" w:rsidRDefault="009E249D" w:rsidP="00F1545A">
            <w:pPr>
              <w:pStyle w:val="Q1"/>
              <w:rPr>
                <w:rFonts w:cs="Arial"/>
              </w:rPr>
            </w:pPr>
            <w:r w:rsidRPr="00A5025F">
              <w:t xml:space="preserve">Describe </w:t>
            </w:r>
            <w:r w:rsidR="00FE1AFE">
              <w:t>your</w:t>
            </w:r>
            <w:r w:rsidRPr="00A5025F">
              <w:t xml:space="preserve"> system for closed loop communication of patient laboratory and radiology results (including after discharge).</w:t>
            </w:r>
          </w:p>
        </w:tc>
      </w:tr>
      <w:tr w:rsidR="009E249D" w14:paraId="53508977" w14:textId="77777777" w:rsidTr="00F90084">
        <w:trPr>
          <w:cantSplit/>
        </w:trPr>
        <w:tc>
          <w:tcPr>
            <w:tcW w:w="9072" w:type="dxa"/>
          </w:tcPr>
          <w:p w14:paraId="2BC8D999" w14:textId="7952045F" w:rsidR="009E249D" w:rsidRPr="00803B19" w:rsidRDefault="009E249D" w:rsidP="007B18B8">
            <w:pPr>
              <w:pStyle w:val="Q1"/>
              <w:rPr>
                <w:rFonts w:cs="Arial"/>
              </w:rPr>
            </w:pPr>
            <w:r w:rsidRPr="00A5025F">
              <w:t>Describe your policy and procedure for disclos</w:t>
            </w:r>
            <w:r>
              <w:t>ing</w:t>
            </w:r>
            <w:r w:rsidRPr="00A5025F">
              <w:t xml:space="preserve"> adverse events and outcomes</w:t>
            </w:r>
            <w:r>
              <w:t xml:space="preserve"> </w:t>
            </w:r>
            <w:r w:rsidRPr="00A5025F">
              <w:t>to patients</w:t>
            </w:r>
            <w:r>
              <w:t>.</w:t>
            </w:r>
          </w:p>
        </w:tc>
      </w:tr>
      <w:tr w:rsidR="009E249D" w14:paraId="2B8D6669" w14:textId="77777777" w:rsidTr="00662F47">
        <w:tc>
          <w:tcPr>
            <w:tcW w:w="9072" w:type="dxa"/>
          </w:tcPr>
          <w:p w14:paraId="5A7EA972" w14:textId="2B34FB35" w:rsidR="009E249D" w:rsidRDefault="009E249D" w:rsidP="007B18B8">
            <w:pPr>
              <w:pStyle w:val="Q1"/>
            </w:pPr>
            <w:r>
              <w:t>How do you</w:t>
            </w:r>
            <w:r w:rsidRPr="00A5025F">
              <w:t xml:space="preserve"> assess</w:t>
            </w:r>
            <w:r>
              <w:t xml:space="preserve"> </w:t>
            </w:r>
            <w:r w:rsidRPr="00A5025F">
              <w:t>patient experienc</w:t>
            </w:r>
            <w:r>
              <w:t>e and family engagement in care?</w:t>
            </w:r>
          </w:p>
          <w:p w14:paraId="18987356" w14:textId="48375AB2" w:rsidR="009E249D" w:rsidRPr="00803B19" w:rsidRDefault="009E249D" w:rsidP="00E320CA">
            <w:pPr>
              <w:pStyle w:val="Q2BulletL1"/>
              <w:rPr>
                <w:rFonts w:cs="Arial"/>
              </w:rPr>
            </w:pPr>
            <w:r w:rsidRPr="00A5025F">
              <w:t xml:space="preserve">What is </w:t>
            </w:r>
            <w:r>
              <w:t xml:space="preserve">your </w:t>
            </w:r>
            <w:r w:rsidRPr="00A5025F">
              <w:t>system for addressing negative patient and/or family experiences?</w:t>
            </w:r>
          </w:p>
        </w:tc>
      </w:tr>
      <w:tr w:rsidR="009E249D" w14:paraId="7E6427B6" w14:textId="77777777" w:rsidTr="00662F47">
        <w:tc>
          <w:tcPr>
            <w:tcW w:w="9072" w:type="dxa"/>
          </w:tcPr>
          <w:p w14:paraId="6233F5A8" w14:textId="6676593D" w:rsidR="009E249D" w:rsidRPr="00803B19" w:rsidRDefault="009E249D" w:rsidP="00E320CA">
            <w:pPr>
              <w:pStyle w:val="Q1"/>
              <w:rPr>
                <w:rFonts w:cs="Arial"/>
              </w:rPr>
            </w:pPr>
            <w:r w:rsidRPr="00A5025F">
              <w:lastRenderedPageBreak/>
              <w:t xml:space="preserve">Describe your electronic capture system </w:t>
            </w:r>
            <w:r>
              <w:t xml:space="preserve">for reporting </w:t>
            </w:r>
            <w:r w:rsidRPr="00A5025F">
              <w:t>safety event</w:t>
            </w:r>
            <w:r>
              <w:t>s</w:t>
            </w:r>
            <w:r w:rsidRPr="00A5025F">
              <w:t>.</w:t>
            </w:r>
          </w:p>
        </w:tc>
      </w:tr>
      <w:tr w:rsidR="009E249D" w14:paraId="5EC8A100" w14:textId="77777777" w:rsidTr="00662F47">
        <w:tc>
          <w:tcPr>
            <w:tcW w:w="9072" w:type="dxa"/>
          </w:tcPr>
          <w:p w14:paraId="39752992" w14:textId="70C552C3" w:rsidR="009E249D" w:rsidRPr="00803B19" w:rsidRDefault="009E249D" w:rsidP="00F1545A">
            <w:pPr>
              <w:pStyle w:val="Q1"/>
              <w:rPr>
                <w:rFonts w:cs="Arial"/>
              </w:rPr>
            </w:pPr>
            <w:r w:rsidRPr="00EA76FE">
              <w:t xml:space="preserve">Describe how your institution makes quality measures easily comparable across </w:t>
            </w:r>
            <w:r w:rsidR="00F1545A">
              <w:t>departments</w:t>
            </w:r>
            <w:r>
              <w:t>.</w:t>
            </w:r>
          </w:p>
        </w:tc>
      </w:tr>
      <w:tr w:rsidR="009E249D" w14:paraId="70EBD609" w14:textId="77777777" w:rsidTr="00E7700A">
        <w:trPr>
          <w:cantSplit/>
        </w:trPr>
        <w:tc>
          <w:tcPr>
            <w:tcW w:w="9072" w:type="dxa"/>
          </w:tcPr>
          <w:p w14:paraId="124A9A50" w14:textId="0CA093D6" w:rsidR="009E249D" w:rsidRDefault="009E249D" w:rsidP="007B18B8">
            <w:pPr>
              <w:pStyle w:val="Q1"/>
            </w:pPr>
            <w:r>
              <w:t>Describe your protocols for improving the perioperative safety of high-risk patient popu</w:t>
            </w:r>
            <w:r w:rsidR="00C34BE4">
              <w:t>lations.</w:t>
            </w:r>
          </w:p>
          <w:p w14:paraId="0754391C" w14:textId="68A7C209" w:rsidR="00C34BE4" w:rsidRDefault="00C34BE4" w:rsidP="00C34BE4">
            <w:pPr>
              <w:pStyle w:val="Examples"/>
            </w:pPr>
            <w:r>
              <w:t>examples</w:t>
            </w:r>
          </w:p>
          <w:p w14:paraId="530E987F" w14:textId="45A41306" w:rsidR="009E249D" w:rsidRDefault="00EB5A1B" w:rsidP="00C34BE4">
            <w:pPr>
              <w:pStyle w:val="Q2Bulletexamples"/>
            </w:pPr>
            <w:r>
              <w:t>obese patients</w:t>
            </w:r>
          </w:p>
          <w:p w14:paraId="07C7FDA1" w14:textId="74863215" w:rsidR="009E249D" w:rsidRPr="00F36B1B" w:rsidRDefault="00EB5A1B" w:rsidP="00C34BE4">
            <w:pPr>
              <w:pStyle w:val="Q2Bulletexamples"/>
              <w:rPr>
                <w:rFonts w:cs="Arial"/>
              </w:rPr>
            </w:pPr>
            <w:r>
              <w:t>elderly patients</w:t>
            </w:r>
          </w:p>
          <w:p w14:paraId="036265E6" w14:textId="336514FD" w:rsidR="009E249D" w:rsidRPr="00803B19" w:rsidRDefault="00EB5A1B" w:rsidP="00C34BE4">
            <w:pPr>
              <w:pStyle w:val="Q2Bulletexamples"/>
              <w:rPr>
                <w:rFonts w:cs="Arial"/>
              </w:rPr>
            </w:pPr>
            <w:r>
              <w:t xml:space="preserve">frail </w:t>
            </w:r>
            <w:r w:rsidR="009E249D">
              <w:t>patients</w:t>
            </w:r>
          </w:p>
        </w:tc>
      </w:tr>
      <w:tr w:rsidR="009E249D" w14:paraId="016DB78A" w14:textId="77777777" w:rsidTr="00662F47">
        <w:tc>
          <w:tcPr>
            <w:tcW w:w="9072" w:type="dxa"/>
          </w:tcPr>
          <w:p w14:paraId="1A3E3D34" w14:textId="36179DC8" w:rsidR="009E249D" w:rsidRDefault="009E249D" w:rsidP="007B18B8">
            <w:pPr>
              <w:pStyle w:val="Q1"/>
            </w:pPr>
            <w:r>
              <w:t>Describe your hospital’s Patient Safety and Quali</w:t>
            </w:r>
            <w:r w:rsidR="00613B86">
              <w:t>ty Improvement (PSQI) Committee.</w:t>
            </w:r>
          </w:p>
          <w:p w14:paraId="60BEABC9" w14:textId="77777777" w:rsidR="009E249D" w:rsidRDefault="009E249D" w:rsidP="007B18B8">
            <w:pPr>
              <w:pStyle w:val="Q2BulletL1"/>
            </w:pPr>
            <w:r>
              <w:t>How often do they meet?</w:t>
            </w:r>
          </w:p>
          <w:p w14:paraId="400C098A" w14:textId="77777777" w:rsidR="009E249D" w:rsidRPr="00F36B1B" w:rsidRDefault="009E249D" w:rsidP="00F36B1B">
            <w:pPr>
              <w:pStyle w:val="Q2BulletL1"/>
              <w:rPr>
                <w:rFonts w:cs="Arial"/>
              </w:rPr>
            </w:pPr>
            <w:r>
              <w:t>What are your hospital’s main PSQI goals?</w:t>
            </w:r>
          </w:p>
          <w:p w14:paraId="7C6D1FE6" w14:textId="28D6C495" w:rsidR="009E249D" w:rsidRPr="00803B19" w:rsidRDefault="009E249D" w:rsidP="00F36B1B">
            <w:pPr>
              <w:pStyle w:val="Q2BulletL1"/>
              <w:rPr>
                <w:rFonts w:cs="Arial"/>
              </w:rPr>
            </w:pPr>
            <w:r>
              <w:t>What are the two most recent changes that the hospital enacted as a result of the PSQI Committee’s work?</w:t>
            </w:r>
          </w:p>
        </w:tc>
      </w:tr>
    </w:tbl>
    <w:p w14:paraId="0CB7481B" w14:textId="77777777" w:rsidR="008A5450" w:rsidRDefault="008A5450">
      <w:pPr>
        <w:widowControl/>
        <w:spacing w:line="240" w:lineRule="auto"/>
        <w:rPr>
          <w:rFonts w:cs="Arial"/>
        </w:rPr>
      </w:pPr>
    </w:p>
    <w:p w14:paraId="4F579C8E" w14:textId="77777777" w:rsidR="00F36B1B" w:rsidRDefault="00F36B1B" w:rsidP="00796158">
      <w:pPr>
        <w:pStyle w:val="Q1"/>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17" w:type="dxa"/>
          <w:left w:w="216" w:type="dxa"/>
          <w:bottom w:w="317" w:type="dxa"/>
          <w:right w:w="360" w:type="dxa"/>
        </w:tblCellMar>
        <w:tblLook w:val="06A0" w:firstRow="1" w:lastRow="0" w:firstColumn="1" w:lastColumn="0" w:noHBand="1" w:noVBand="1"/>
      </w:tblPr>
      <w:tblGrid>
        <w:gridCol w:w="9072"/>
      </w:tblGrid>
      <w:tr w:rsidR="00E320CA" w:rsidRPr="00F36B1B" w14:paraId="29BC8D80" w14:textId="77777777" w:rsidTr="004042A1">
        <w:trPr>
          <w:tblHeader/>
        </w:trPr>
        <w:tc>
          <w:tcPr>
            <w:tcW w:w="9072" w:type="dxa"/>
            <w:tcBorders>
              <w:top w:val="nil"/>
              <w:left w:val="nil"/>
              <w:right w:val="nil"/>
            </w:tcBorders>
            <w:noWrap/>
            <w:tcMar>
              <w:top w:w="0" w:type="dxa"/>
              <w:left w:w="0" w:type="dxa"/>
              <w:bottom w:w="43" w:type="dxa"/>
              <w:right w:w="0" w:type="dxa"/>
            </w:tcMar>
          </w:tcPr>
          <w:p w14:paraId="464A416B" w14:textId="7448577E" w:rsidR="00E320CA" w:rsidRPr="00F36B1B" w:rsidRDefault="00E320CA" w:rsidP="00E320CA">
            <w:pPr>
              <w:pStyle w:val="Heading2"/>
            </w:pPr>
            <w:r>
              <w:t>Culture</w:t>
            </w:r>
          </w:p>
        </w:tc>
      </w:tr>
      <w:tr w:rsidR="009E249D" w14:paraId="3F777D71" w14:textId="77777777" w:rsidTr="004042A1">
        <w:tc>
          <w:tcPr>
            <w:tcW w:w="9072" w:type="dxa"/>
          </w:tcPr>
          <w:p w14:paraId="7BDBEF47" w14:textId="54B21577" w:rsidR="009E249D" w:rsidRPr="00803B19" w:rsidRDefault="00F1545A" w:rsidP="00C34BE4">
            <w:pPr>
              <w:pStyle w:val="Q1"/>
              <w:rPr>
                <w:rFonts w:cs="Arial"/>
              </w:rPr>
            </w:pPr>
            <w:r w:rsidRPr="00F1545A">
              <w:t>How are quality metrics (such as survival rates, infection rates, and patient satisfaction) made visible to ins</w:t>
            </w:r>
            <w:r w:rsidR="00FE779E">
              <w:t>titutional leaders and to front</w:t>
            </w:r>
            <w:r w:rsidRPr="00F1545A">
              <w:t>line staff?</w:t>
            </w:r>
          </w:p>
        </w:tc>
      </w:tr>
      <w:tr w:rsidR="009C006D" w14:paraId="6C1184F9" w14:textId="77777777" w:rsidTr="004042A1">
        <w:tc>
          <w:tcPr>
            <w:tcW w:w="9072" w:type="dxa"/>
          </w:tcPr>
          <w:p w14:paraId="245500EF" w14:textId="37A45600" w:rsidR="009C006D" w:rsidRPr="00F1545A" w:rsidRDefault="0068376F" w:rsidP="00C34BE4">
            <w:pPr>
              <w:pStyle w:val="Q1"/>
            </w:pPr>
            <w:r w:rsidRPr="0068376F">
              <w:t>What factors influence the appointment of department chairs?</w:t>
            </w:r>
          </w:p>
        </w:tc>
      </w:tr>
      <w:tr w:rsidR="009E249D" w14:paraId="7A9021E8" w14:textId="77777777" w:rsidTr="004042A1">
        <w:tc>
          <w:tcPr>
            <w:tcW w:w="9072" w:type="dxa"/>
          </w:tcPr>
          <w:p w14:paraId="2C66B08F" w14:textId="5C0C39D1" w:rsidR="009E249D" w:rsidRPr="00803B19" w:rsidRDefault="00B473C0">
            <w:pPr>
              <w:pStyle w:val="Q1"/>
              <w:rPr>
                <w:rFonts w:cs="Arial"/>
              </w:rPr>
            </w:pPr>
            <w:r>
              <w:t xml:space="preserve">What are the biggest drivers of </w:t>
            </w:r>
            <w:r w:rsidR="00F1545A">
              <w:t xml:space="preserve">patient care </w:t>
            </w:r>
            <w:r w:rsidR="009E249D" w:rsidRPr="0036470D">
              <w:t xml:space="preserve">decisions </w:t>
            </w:r>
            <w:r w:rsidR="00F1545A">
              <w:t>at your institution</w:t>
            </w:r>
            <w:r w:rsidR="009E249D" w:rsidRPr="0036470D">
              <w:t>?</w:t>
            </w:r>
          </w:p>
        </w:tc>
      </w:tr>
      <w:tr w:rsidR="009E249D" w14:paraId="61836DDE" w14:textId="77777777" w:rsidTr="004042A1">
        <w:tc>
          <w:tcPr>
            <w:tcW w:w="9072" w:type="dxa"/>
          </w:tcPr>
          <w:p w14:paraId="5E7FA255" w14:textId="657567EF" w:rsidR="009E249D" w:rsidRPr="00803B19" w:rsidRDefault="009E249D" w:rsidP="00C34BE4">
            <w:pPr>
              <w:pStyle w:val="Q1"/>
              <w:rPr>
                <w:rFonts w:cs="Arial"/>
              </w:rPr>
            </w:pPr>
            <w:r w:rsidRPr="0036470D">
              <w:t>What barriers (if any) do you experience as you try to accomplish your work?</w:t>
            </w:r>
          </w:p>
        </w:tc>
      </w:tr>
    </w:tbl>
    <w:p w14:paraId="7814AF01" w14:textId="77777777" w:rsidR="00C061DA" w:rsidRDefault="00C061DA">
      <w:r>
        <w:rPr>
          <w:b/>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17" w:type="dxa"/>
          <w:left w:w="216" w:type="dxa"/>
          <w:bottom w:w="317" w:type="dxa"/>
          <w:right w:w="360" w:type="dxa"/>
        </w:tblCellMar>
        <w:tblLook w:val="06A0" w:firstRow="1" w:lastRow="0" w:firstColumn="1" w:lastColumn="0" w:noHBand="1" w:noVBand="1"/>
      </w:tblPr>
      <w:tblGrid>
        <w:gridCol w:w="9072"/>
      </w:tblGrid>
      <w:tr w:rsidR="00E320CA" w:rsidRPr="00F36B1B" w14:paraId="72500F39" w14:textId="77777777" w:rsidTr="004042A1">
        <w:trPr>
          <w:tblHeader/>
        </w:trPr>
        <w:tc>
          <w:tcPr>
            <w:tcW w:w="9072" w:type="dxa"/>
            <w:tcBorders>
              <w:top w:val="nil"/>
              <w:left w:val="nil"/>
              <w:right w:val="nil"/>
            </w:tcBorders>
            <w:noWrap/>
            <w:tcMar>
              <w:top w:w="0" w:type="dxa"/>
              <w:left w:w="0" w:type="dxa"/>
              <w:bottom w:w="43" w:type="dxa"/>
              <w:right w:w="0" w:type="dxa"/>
            </w:tcMar>
          </w:tcPr>
          <w:p w14:paraId="10679F1F" w14:textId="6291F1AF" w:rsidR="00E320CA" w:rsidRPr="00F36B1B" w:rsidRDefault="00BF2ED9" w:rsidP="007B18B8">
            <w:pPr>
              <w:pStyle w:val="Heading2"/>
            </w:pPr>
            <w:r>
              <w:lastRenderedPageBreak/>
              <w:t>Quantitative patient safety parameters</w:t>
            </w:r>
          </w:p>
        </w:tc>
      </w:tr>
      <w:tr w:rsidR="009E249D" w14:paraId="396AFC4D" w14:textId="77777777" w:rsidTr="004042A1">
        <w:tc>
          <w:tcPr>
            <w:tcW w:w="9072" w:type="dxa"/>
          </w:tcPr>
          <w:p w14:paraId="2E48C99B" w14:textId="33B9B22D" w:rsidR="009E249D" w:rsidRPr="00803B19" w:rsidRDefault="009E249D" w:rsidP="000C6F83">
            <w:pPr>
              <w:pStyle w:val="Q1"/>
              <w:rPr>
                <w:rFonts w:cs="Arial"/>
              </w:rPr>
            </w:pPr>
            <w:r>
              <w:t xml:space="preserve">How often does </w:t>
            </w:r>
            <w:r w:rsidRPr="005538BE">
              <w:t>your hospital board discuss patient safety and quality improvement issues?</w:t>
            </w:r>
          </w:p>
        </w:tc>
      </w:tr>
      <w:tr w:rsidR="009E249D" w14:paraId="0A40617E" w14:textId="77777777" w:rsidTr="004042A1">
        <w:tc>
          <w:tcPr>
            <w:tcW w:w="9072" w:type="dxa"/>
          </w:tcPr>
          <w:p w14:paraId="08038635" w14:textId="09BF914E" w:rsidR="009E249D" w:rsidRPr="00803B19" w:rsidRDefault="009E249D" w:rsidP="000C6F83">
            <w:pPr>
              <w:pStyle w:val="Q1"/>
              <w:rPr>
                <w:rFonts w:cs="Arial"/>
              </w:rPr>
            </w:pPr>
            <w:r w:rsidRPr="005538BE">
              <w:t>Is your CEO aware of infection rates?</w:t>
            </w:r>
          </w:p>
        </w:tc>
      </w:tr>
      <w:tr w:rsidR="009E249D" w14:paraId="47EBA933" w14:textId="77777777" w:rsidTr="004042A1">
        <w:tc>
          <w:tcPr>
            <w:tcW w:w="9072" w:type="dxa"/>
          </w:tcPr>
          <w:p w14:paraId="1C1E0D29" w14:textId="1678B14C" w:rsidR="009E249D" w:rsidRPr="00803B19" w:rsidRDefault="009E249D" w:rsidP="00F1545A">
            <w:pPr>
              <w:pStyle w:val="Q1"/>
              <w:rPr>
                <w:rFonts w:cs="Arial"/>
              </w:rPr>
            </w:pPr>
            <w:r w:rsidRPr="005538BE">
              <w:t>How many root</w:t>
            </w:r>
            <w:r w:rsidR="00F1545A">
              <w:t>-</w:t>
            </w:r>
            <w:r w:rsidRPr="005538BE">
              <w:t>cause analyses occurred at your hospital last year?</w:t>
            </w:r>
          </w:p>
        </w:tc>
      </w:tr>
      <w:tr w:rsidR="004042A1" w14:paraId="0C14275F" w14:textId="77777777" w:rsidTr="004042A1">
        <w:tc>
          <w:tcPr>
            <w:tcW w:w="9072" w:type="dxa"/>
          </w:tcPr>
          <w:p w14:paraId="06B9418B" w14:textId="3827CB26" w:rsidR="004042A1" w:rsidRPr="005538BE" w:rsidRDefault="004042A1" w:rsidP="000C6F83">
            <w:pPr>
              <w:pStyle w:val="Q1"/>
            </w:pPr>
            <w:r w:rsidRPr="004042A1">
              <w:t>When was the last time your hospital reported a serious event to the Department of Public Health and what was it?</w:t>
            </w:r>
          </w:p>
        </w:tc>
      </w:tr>
      <w:tr w:rsidR="00C061DA" w14:paraId="4D50DA88" w14:textId="77777777" w:rsidTr="00965D3A">
        <w:tblPrEx>
          <w:tblCellMar>
            <w:top w:w="360" w:type="dxa"/>
            <w:bottom w:w="360" w:type="dxa"/>
          </w:tblCellMar>
        </w:tblPrEx>
        <w:tc>
          <w:tcPr>
            <w:tcW w:w="9072" w:type="dxa"/>
          </w:tcPr>
          <w:p w14:paraId="68122842" w14:textId="1ADFBD1C" w:rsidR="00C061DA" w:rsidRDefault="009C006D" w:rsidP="00965D3A">
            <w:pPr>
              <w:pStyle w:val="Q1"/>
            </w:pPr>
            <w:r w:rsidRPr="004E299A">
              <w:t>What is the percent</w:t>
            </w:r>
            <w:r w:rsidR="0068376F">
              <w:t>age</w:t>
            </w:r>
            <w:r>
              <w:t xml:space="preserve">, overall and for each relevant department, </w:t>
            </w:r>
            <w:r w:rsidR="00B473C0">
              <w:br/>
            </w:r>
            <w:r w:rsidRPr="004E299A">
              <w:t xml:space="preserve">of </w:t>
            </w:r>
            <w:r>
              <w:t>“Y</w:t>
            </w:r>
            <w:r w:rsidRPr="004E299A">
              <w:t>es</w:t>
            </w:r>
            <w:r>
              <w:t>” </w:t>
            </w:r>
            <w:r w:rsidRPr="004E299A">
              <w:t>responses to the HCAHPS survey question</w:t>
            </w:r>
            <w:r>
              <w:t>:</w:t>
            </w:r>
          </w:p>
          <w:p w14:paraId="1B9F6776" w14:textId="0697050F" w:rsidR="00C061DA" w:rsidRPr="00FA46D6" w:rsidRDefault="00C061DA" w:rsidP="00965D3A">
            <w:pPr>
              <w:pStyle w:val="Q2ital"/>
            </w:pPr>
            <w:r>
              <w:t>“</w:t>
            </w:r>
            <w:r w:rsidRPr="004E299A">
              <w:t>Did hospital staff talk with you about whether you would have the help you needed when you left the hospital?”</w:t>
            </w:r>
          </w:p>
        </w:tc>
      </w:tr>
      <w:tr w:rsidR="00C061DA" w14:paraId="1D2D2202" w14:textId="77777777" w:rsidTr="00965D3A">
        <w:tblPrEx>
          <w:tblCellMar>
            <w:top w:w="360" w:type="dxa"/>
            <w:bottom w:w="360" w:type="dxa"/>
          </w:tblCellMar>
        </w:tblPrEx>
        <w:tc>
          <w:tcPr>
            <w:tcW w:w="9072" w:type="dxa"/>
          </w:tcPr>
          <w:p w14:paraId="31DC63E1" w14:textId="4270F689" w:rsidR="00C061DA" w:rsidRDefault="00BE266A" w:rsidP="00965D3A">
            <w:pPr>
              <w:pStyle w:val="Q1"/>
            </w:pPr>
            <w:r w:rsidRPr="00BE266A">
              <w:t>What is the percentage, overall and for each relevant department,</w:t>
            </w:r>
            <w:r>
              <w:t xml:space="preserve"> </w:t>
            </w:r>
            <w:r>
              <w:br/>
            </w:r>
            <w:r w:rsidRPr="00BE266A">
              <w:t xml:space="preserve">of “Agree” </w:t>
            </w:r>
            <w:r w:rsidRPr="00BE266A">
              <w:rPr>
                <w:i/>
              </w:rPr>
              <w:t>and</w:t>
            </w:r>
            <w:r>
              <w:t xml:space="preserve"> </w:t>
            </w:r>
            <w:r w:rsidR="00D05412">
              <w:t>“</w:t>
            </w:r>
            <w:r w:rsidRPr="00BE266A">
              <w:t>Strongly Agree</w:t>
            </w:r>
            <w:r w:rsidR="00D05412">
              <w:t>”</w:t>
            </w:r>
            <w:r w:rsidRPr="00BE266A">
              <w:t xml:space="preserve"> responses to the HCAHPS survey question:</w:t>
            </w:r>
          </w:p>
          <w:p w14:paraId="6EF08BB9" w14:textId="46204A97" w:rsidR="00C061DA" w:rsidRPr="00FA46D6" w:rsidRDefault="00C061DA" w:rsidP="00965D3A">
            <w:pPr>
              <w:pStyle w:val="Q2ital"/>
            </w:pPr>
            <w:r>
              <w:t>“</w:t>
            </w:r>
            <w:r w:rsidR="00BE266A" w:rsidRPr="00BE266A">
              <w:t>When I left the hospital, I clearly understood the purpose for taking each of my medications.</w:t>
            </w:r>
            <w:r>
              <w:t>”</w:t>
            </w:r>
          </w:p>
        </w:tc>
      </w:tr>
    </w:tbl>
    <w:p w14:paraId="1D1381CF" w14:textId="77777777" w:rsidR="00E320CA" w:rsidRDefault="00E320CA" w:rsidP="00EA76FE">
      <w:pPr>
        <w:pStyle w:val="Q1"/>
      </w:pPr>
    </w:p>
    <w:p w14:paraId="1C450AC3" w14:textId="77777777" w:rsidR="000C6F83" w:rsidRPr="00170792" w:rsidRDefault="000C6F83" w:rsidP="00EA76FE">
      <w:pPr>
        <w:pStyle w:val="Q1"/>
      </w:pPr>
    </w:p>
    <w:p w14:paraId="19F7DB13" w14:textId="3B8CFEE6" w:rsidR="000C6F83" w:rsidRDefault="000C6F83" w:rsidP="007434AE">
      <w:pPr>
        <w:pStyle w:val="Sourceitem"/>
        <w:sectPr w:rsidR="000C6F83" w:rsidSect="00601561">
          <w:footerReference w:type="default" r:id="rId21"/>
          <w:pgSz w:w="12240" w:h="15840" w:code="1"/>
          <w:pgMar w:top="1152" w:right="1440" w:bottom="864" w:left="1584" w:header="634" w:footer="432" w:gutter="0"/>
          <w:cols w:space="720"/>
          <w:noEndnote/>
          <w:docGrid w:linePitch="286"/>
        </w:sectPr>
      </w:pPr>
    </w:p>
    <w:p w14:paraId="6572087E" w14:textId="6B1C1CFA" w:rsidR="00ED2786" w:rsidRDefault="00A41F21" w:rsidP="00541E8E">
      <w:pPr>
        <w:pStyle w:val="Heading1"/>
      </w:pPr>
      <w:r>
        <w:lastRenderedPageBreak/>
        <w:t>Supplemental o</w:t>
      </w:r>
      <w:r w:rsidR="00541E8E">
        <w:t>bstetrics</w:t>
      </w:r>
      <w:r w:rsidR="00594B58">
        <w:t xml:space="preserve"> </w:t>
      </w:r>
      <w:r>
        <w:t>considerations</w:t>
      </w:r>
    </w:p>
    <w:p w14:paraId="302D0152" w14:textId="77777777" w:rsidR="00E63DE8" w:rsidRPr="006C6038" w:rsidRDefault="00E63DE8" w:rsidP="006C6038"/>
    <w:p w14:paraId="62BCB345" w14:textId="1A7837C4" w:rsidR="00ED2786" w:rsidRPr="00E63DE8" w:rsidRDefault="00E63DE8" w:rsidP="00E63DE8">
      <w:pPr>
        <w:pStyle w:val="SectionIntro"/>
      </w:pPr>
      <w:r>
        <w:rPr>
          <w:b/>
        </w:rPr>
        <w:t>Description</w:t>
      </w:r>
      <w:r w:rsidRPr="002251A3">
        <w:rPr>
          <w:b/>
        </w:rPr>
        <w:t xml:space="preserve">: </w:t>
      </w:r>
      <w:r w:rsidR="00ED2786" w:rsidRPr="00E63DE8">
        <w:t xml:space="preserve">This </w:t>
      </w:r>
      <w:r w:rsidR="00594B58">
        <w:t xml:space="preserve">guide presents </w:t>
      </w:r>
      <w:r w:rsidR="00ED2786" w:rsidRPr="00E63DE8">
        <w:t xml:space="preserve">a list of obstetrics-specific considerations that </w:t>
      </w:r>
      <w:r w:rsidR="00893E73" w:rsidRPr="00E63DE8">
        <w:t xml:space="preserve">affiliating </w:t>
      </w:r>
      <w:r w:rsidR="00D5192E">
        <w:t>organization</w:t>
      </w:r>
      <w:r w:rsidR="00893E73" w:rsidRPr="00E63DE8">
        <w:t xml:space="preserve">s </w:t>
      </w:r>
      <w:r w:rsidR="00ED2786" w:rsidRPr="00E63DE8">
        <w:t xml:space="preserve">should jointly consider, with </w:t>
      </w:r>
      <w:r w:rsidR="00893E73" w:rsidRPr="00E63DE8">
        <w:t xml:space="preserve">a </w:t>
      </w:r>
      <w:r w:rsidR="00ED2786" w:rsidRPr="00E63DE8">
        <w:t xml:space="preserve">goal of increasing the value of care for their joint patient population. </w:t>
      </w:r>
    </w:p>
    <w:p w14:paraId="60A0151E" w14:textId="51BFD8B1" w:rsidR="00E63DE8" w:rsidRPr="00893E73" w:rsidRDefault="00E63DE8" w:rsidP="008528EA">
      <w:pPr>
        <w:pStyle w:val="SectionIntro"/>
        <w:rPr>
          <w:color w:val="C0504D" w:themeColor="accent2"/>
        </w:rPr>
      </w:pPr>
      <w:r w:rsidRPr="002251A3">
        <w:rPr>
          <w:b/>
        </w:rPr>
        <w:t xml:space="preserve">Instructions: </w:t>
      </w:r>
      <w:r>
        <w:t xml:space="preserve">Working together, consider the following discussion prompts as you seek to make explicit </w:t>
      </w:r>
      <w:r w:rsidRPr="002251A3">
        <w:t xml:space="preserve">the similarities and differences between </w:t>
      </w:r>
      <w:r>
        <w:t xml:space="preserve">your </w:t>
      </w:r>
      <w:r w:rsidR="00D5192E">
        <w:t>organization</w:t>
      </w:r>
      <w:r>
        <w:t>s and collaborate on how you can protect and improve patient safety</w:t>
      </w:r>
      <w:r w:rsidRPr="002251A3">
        <w:t>.</w:t>
      </w:r>
    </w:p>
    <w:p w14:paraId="4B396E02" w14:textId="77777777" w:rsidR="00CA4174" w:rsidRDefault="00CA4174" w:rsidP="00CA4174"/>
    <w:p w14:paraId="753E16CB" w14:textId="77777777" w:rsidR="00CA4174" w:rsidRPr="00803B19" w:rsidRDefault="00CA4174" w:rsidP="00CA4174"/>
    <w:tbl>
      <w:tblPr>
        <w:tblStyle w:val="TableGrid"/>
        <w:tblW w:w="0" w:type="auto"/>
        <w:tblInd w:w="-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88" w:type="dxa"/>
          <w:bottom w:w="360" w:type="dxa"/>
          <w:right w:w="288" w:type="dxa"/>
        </w:tblCellMar>
        <w:tblLook w:val="06A0" w:firstRow="1" w:lastRow="0" w:firstColumn="1" w:lastColumn="0" w:noHBand="1" w:noVBand="1"/>
      </w:tblPr>
      <w:tblGrid>
        <w:gridCol w:w="9072"/>
      </w:tblGrid>
      <w:tr w:rsidR="00CA4174" w:rsidRPr="003E7596" w14:paraId="38B12E37" w14:textId="77777777" w:rsidTr="00662F47">
        <w:trPr>
          <w:tblHeader/>
        </w:trPr>
        <w:tc>
          <w:tcPr>
            <w:tcW w:w="9072" w:type="dxa"/>
            <w:tcBorders>
              <w:top w:val="nil"/>
              <w:left w:val="nil"/>
              <w:right w:val="nil"/>
            </w:tcBorders>
            <w:noWrap/>
            <w:tcMar>
              <w:top w:w="0" w:type="dxa"/>
              <w:left w:w="0" w:type="dxa"/>
              <w:bottom w:w="43" w:type="dxa"/>
              <w:right w:w="0" w:type="dxa"/>
            </w:tcMar>
          </w:tcPr>
          <w:p w14:paraId="69FD624E" w14:textId="77777777" w:rsidR="00CA4174" w:rsidRPr="003E7596" w:rsidRDefault="00CA4174" w:rsidP="007B18B8">
            <w:pPr>
              <w:pStyle w:val="Heading2"/>
            </w:pPr>
            <w:r w:rsidRPr="003E7596">
              <w:t>Emergency situations</w:t>
            </w:r>
          </w:p>
        </w:tc>
      </w:tr>
      <w:tr w:rsidR="009E249D" w14:paraId="7CEF13A6" w14:textId="77777777" w:rsidTr="00662F47">
        <w:tc>
          <w:tcPr>
            <w:tcW w:w="9072" w:type="dxa"/>
          </w:tcPr>
          <w:p w14:paraId="380D9A8E" w14:textId="6B270394" w:rsidR="009E249D" w:rsidRPr="00803B19" w:rsidRDefault="009E249D" w:rsidP="00C54108">
            <w:pPr>
              <w:pStyle w:val="Q1"/>
              <w:rPr>
                <w:rFonts w:cs="Arial"/>
              </w:rPr>
            </w:pPr>
            <w:r w:rsidRPr="00611CD1">
              <w:t>Describe your system for maternal resuscitation</w:t>
            </w:r>
            <w:r w:rsidR="008D1634">
              <w:t>,</w:t>
            </w:r>
            <w:r w:rsidRPr="00611CD1">
              <w:t xml:space="preserve"> including a designated response team from anesthesia, pediatrics, and a surgical airway manager</w:t>
            </w:r>
            <w:r w:rsidR="008D1634">
              <w:t>,</w:t>
            </w:r>
            <w:r w:rsidRPr="00611CD1">
              <w:t xml:space="preserve"> and </w:t>
            </w:r>
            <w:r w:rsidR="008D1634">
              <w:t xml:space="preserve">describe </w:t>
            </w:r>
            <w:r w:rsidRPr="00611CD1">
              <w:t xml:space="preserve">which personnel are available by time of day </w:t>
            </w:r>
            <w:r w:rsidR="00C54108">
              <w:t>and</w:t>
            </w:r>
            <w:r w:rsidRPr="00611CD1">
              <w:t xml:space="preserve"> day of week.</w:t>
            </w:r>
          </w:p>
        </w:tc>
      </w:tr>
      <w:tr w:rsidR="009E249D" w14:paraId="27DBFC7D" w14:textId="77777777" w:rsidTr="00662F47">
        <w:tc>
          <w:tcPr>
            <w:tcW w:w="9072" w:type="dxa"/>
          </w:tcPr>
          <w:p w14:paraId="6B94004A" w14:textId="48A38182" w:rsidR="009E249D" w:rsidRPr="00803B19" w:rsidRDefault="009E249D" w:rsidP="007B18B8">
            <w:pPr>
              <w:pStyle w:val="Q1"/>
              <w:rPr>
                <w:rFonts w:cs="Arial"/>
              </w:rPr>
            </w:pPr>
            <w:r w:rsidRPr="00611CD1">
              <w:t>Describe your use of a checklist for management of obstetric hemorrhage and hypertensive crisis.</w:t>
            </w:r>
          </w:p>
        </w:tc>
      </w:tr>
    </w:tbl>
    <w:p w14:paraId="169C4B74" w14:textId="77777777" w:rsidR="00CA4174" w:rsidRDefault="00CA4174" w:rsidP="00CA4174"/>
    <w:p w14:paraId="05074D94" w14:textId="42CF87E7" w:rsidR="00CA4174" w:rsidRDefault="00CA4174" w:rsidP="00CA4174"/>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360" w:type="dxa"/>
        </w:tblCellMar>
        <w:tblLook w:val="06A0" w:firstRow="1" w:lastRow="0" w:firstColumn="1" w:lastColumn="0" w:noHBand="1" w:noVBand="1"/>
      </w:tblPr>
      <w:tblGrid>
        <w:gridCol w:w="9072"/>
      </w:tblGrid>
      <w:tr w:rsidR="00CA4174" w:rsidRPr="003E7596" w14:paraId="6C15C134" w14:textId="77777777" w:rsidTr="00662F47">
        <w:trPr>
          <w:tblHeader/>
        </w:trPr>
        <w:tc>
          <w:tcPr>
            <w:tcW w:w="9072" w:type="dxa"/>
            <w:tcBorders>
              <w:top w:val="nil"/>
              <w:left w:val="nil"/>
              <w:right w:val="nil"/>
            </w:tcBorders>
            <w:noWrap/>
            <w:tcMar>
              <w:top w:w="0" w:type="dxa"/>
              <w:left w:w="0" w:type="dxa"/>
              <w:bottom w:w="43" w:type="dxa"/>
              <w:right w:w="0" w:type="dxa"/>
            </w:tcMar>
          </w:tcPr>
          <w:p w14:paraId="0437CF3B" w14:textId="12AD25B9" w:rsidR="00CA4174" w:rsidRPr="003E7596" w:rsidRDefault="00BA7F93" w:rsidP="007B18B8">
            <w:pPr>
              <w:pStyle w:val="Heading2"/>
            </w:pPr>
            <w:r>
              <w:t>Roles and responsibilities</w:t>
            </w:r>
          </w:p>
        </w:tc>
      </w:tr>
      <w:tr w:rsidR="009E249D" w14:paraId="7CF73633" w14:textId="77777777" w:rsidTr="00662F47">
        <w:tc>
          <w:tcPr>
            <w:tcW w:w="9072" w:type="dxa"/>
          </w:tcPr>
          <w:p w14:paraId="69C67158" w14:textId="08F64A2B" w:rsidR="009E249D" w:rsidRPr="00803B19" w:rsidRDefault="009E249D" w:rsidP="00CA4174">
            <w:pPr>
              <w:pStyle w:val="Q1"/>
              <w:rPr>
                <w:rFonts w:cs="Arial"/>
              </w:rPr>
            </w:pPr>
            <w:r w:rsidRPr="00CA4174">
              <w:rPr>
                <w:rFonts w:cs="Arial"/>
              </w:rPr>
              <w:t xml:space="preserve">What are the unique and overlapping roles of </w:t>
            </w:r>
            <w:r>
              <w:rPr>
                <w:rFonts w:cs="Arial"/>
              </w:rPr>
              <w:t xml:space="preserve">physicians </w:t>
            </w:r>
            <w:r w:rsidRPr="00CA4174">
              <w:rPr>
                <w:rFonts w:cs="Arial"/>
              </w:rPr>
              <w:t>and CNMs?</w:t>
            </w:r>
          </w:p>
        </w:tc>
      </w:tr>
    </w:tbl>
    <w:p w14:paraId="5F57022E" w14:textId="77777777" w:rsidR="00CA4174" w:rsidRDefault="00CA4174" w:rsidP="00CA4174"/>
    <w:p w14:paraId="27FB7BEC" w14:textId="77777777" w:rsidR="00CA4174" w:rsidRDefault="00CA4174" w:rsidP="00CA4174"/>
    <w:p w14:paraId="5DAEC562" w14:textId="77777777" w:rsidR="00E63DE8" w:rsidRDefault="00E63DE8">
      <w:r>
        <w:rPr>
          <w:b/>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360" w:type="dxa"/>
        </w:tblCellMar>
        <w:tblLook w:val="06A0" w:firstRow="1" w:lastRow="0" w:firstColumn="1" w:lastColumn="0" w:noHBand="1" w:noVBand="1"/>
      </w:tblPr>
      <w:tblGrid>
        <w:gridCol w:w="9072"/>
      </w:tblGrid>
      <w:tr w:rsidR="00CA4174" w:rsidRPr="003E7596" w14:paraId="76D9E9A8" w14:textId="77777777" w:rsidTr="00662F47">
        <w:trPr>
          <w:tblHeader/>
        </w:trPr>
        <w:tc>
          <w:tcPr>
            <w:tcW w:w="9072" w:type="dxa"/>
            <w:tcBorders>
              <w:top w:val="nil"/>
              <w:left w:val="nil"/>
              <w:right w:val="nil"/>
            </w:tcBorders>
            <w:noWrap/>
            <w:tcMar>
              <w:top w:w="0" w:type="dxa"/>
              <w:left w:w="0" w:type="dxa"/>
              <w:bottom w:w="43" w:type="dxa"/>
              <w:right w:w="0" w:type="dxa"/>
            </w:tcMar>
          </w:tcPr>
          <w:p w14:paraId="75CDE512" w14:textId="5E221C91" w:rsidR="00CA4174" w:rsidRPr="003E7596" w:rsidRDefault="00CA4174" w:rsidP="007B18B8">
            <w:pPr>
              <w:pStyle w:val="Heading2"/>
            </w:pPr>
            <w:r w:rsidRPr="008A5450">
              <w:lastRenderedPageBreak/>
              <w:t>Infrastructure and resources</w:t>
            </w:r>
          </w:p>
        </w:tc>
      </w:tr>
      <w:tr w:rsidR="009E249D" w14:paraId="4C5249B7" w14:textId="77777777" w:rsidTr="00662F47">
        <w:tc>
          <w:tcPr>
            <w:tcW w:w="9072" w:type="dxa"/>
          </w:tcPr>
          <w:p w14:paraId="38838E83" w14:textId="77777777" w:rsidR="004007E4" w:rsidRDefault="009E249D" w:rsidP="004007E4">
            <w:pPr>
              <w:pStyle w:val="Q1"/>
            </w:pPr>
            <w:r w:rsidRPr="00CA4174">
              <w:t xml:space="preserve">Describe your protocol for </w:t>
            </w:r>
            <w:r>
              <w:t xml:space="preserve">the use of </w:t>
            </w:r>
            <w:r w:rsidRPr="00CA4174">
              <w:t>oxytocin</w:t>
            </w:r>
            <w:r>
              <w:t>.</w:t>
            </w:r>
          </w:p>
          <w:p w14:paraId="29FF1B3F" w14:textId="77777777" w:rsidR="004007E4" w:rsidRDefault="004007E4" w:rsidP="004007E4">
            <w:pPr>
              <w:pStyle w:val="Examples"/>
            </w:pPr>
            <w:r>
              <w:t>examples</w:t>
            </w:r>
          </w:p>
          <w:p w14:paraId="3AC509B1" w14:textId="22A300D8" w:rsidR="004007E4" w:rsidRPr="00594B58" w:rsidRDefault="004007E4" w:rsidP="004007E4">
            <w:pPr>
              <w:pStyle w:val="Q2Bulletexamples"/>
            </w:pPr>
            <w:r w:rsidRPr="00594B58">
              <w:t>indications</w:t>
            </w:r>
          </w:p>
          <w:p w14:paraId="03064785" w14:textId="77777777" w:rsidR="004007E4" w:rsidRDefault="004007E4" w:rsidP="004007E4">
            <w:pPr>
              <w:pStyle w:val="Q2Bulletexamples"/>
            </w:pPr>
            <w:r>
              <w:t>initial and incremental doses and intervals</w:t>
            </w:r>
          </w:p>
          <w:p w14:paraId="73818EDA" w14:textId="6DED4549" w:rsidR="009E249D" w:rsidRPr="00CA4174" w:rsidRDefault="004007E4" w:rsidP="00CA4174">
            <w:pPr>
              <w:pStyle w:val="Q2Bulletexamples"/>
            </w:pPr>
            <w:r>
              <w:t>dose reductions/stopping</w:t>
            </w:r>
          </w:p>
        </w:tc>
      </w:tr>
      <w:tr w:rsidR="009E249D" w14:paraId="7BB19921" w14:textId="77777777" w:rsidTr="00662F47">
        <w:tc>
          <w:tcPr>
            <w:tcW w:w="9072" w:type="dxa"/>
          </w:tcPr>
          <w:p w14:paraId="13A9FF3E" w14:textId="5FCB605E" w:rsidR="009E249D" w:rsidRPr="00CA4174" w:rsidRDefault="009E249D" w:rsidP="00CA4174">
            <w:pPr>
              <w:pStyle w:val="Q1"/>
            </w:pPr>
            <w:r w:rsidRPr="00CA4174">
              <w:t>Describe your policy and procedure for scheduling early elective delivery.</w:t>
            </w:r>
          </w:p>
        </w:tc>
      </w:tr>
      <w:tr w:rsidR="009E249D" w14:paraId="5F235B2E" w14:textId="77777777" w:rsidTr="00662F47">
        <w:tc>
          <w:tcPr>
            <w:tcW w:w="9072" w:type="dxa"/>
          </w:tcPr>
          <w:p w14:paraId="3D62CDCA" w14:textId="7DCD757C" w:rsidR="00594B58" w:rsidRDefault="009E249D" w:rsidP="00CA4174">
            <w:pPr>
              <w:pStyle w:val="Q1"/>
            </w:pPr>
            <w:r w:rsidRPr="00CA4174">
              <w:t>What is included in your guidelines for circumcision?</w:t>
            </w:r>
          </w:p>
          <w:p w14:paraId="127D9587" w14:textId="77777777" w:rsidR="00594B58" w:rsidRDefault="00594B58" w:rsidP="00594B58">
            <w:pPr>
              <w:pStyle w:val="Examples"/>
            </w:pPr>
            <w:r>
              <w:t>examples</w:t>
            </w:r>
          </w:p>
          <w:p w14:paraId="359E8A75" w14:textId="77777777" w:rsidR="00594B58" w:rsidRPr="00594B58" w:rsidRDefault="00594B58" w:rsidP="00594B58">
            <w:pPr>
              <w:pStyle w:val="Q2Bulletexamples"/>
            </w:pPr>
            <w:r w:rsidRPr="00594B58">
              <w:t>contraindications</w:t>
            </w:r>
          </w:p>
          <w:p w14:paraId="3B40F4F7" w14:textId="77777777" w:rsidR="00594B58" w:rsidRDefault="009E249D" w:rsidP="00594B58">
            <w:pPr>
              <w:pStyle w:val="Q2Bulletexamples"/>
            </w:pPr>
            <w:r w:rsidRPr="00513D3C">
              <w:t>elements of consent</w:t>
            </w:r>
          </w:p>
          <w:p w14:paraId="1D906077" w14:textId="77777777" w:rsidR="00594B58" w:rsidRDefault="009E249D" w:rsidP="00594B58">
            <w:pPr>
              <w:pStyle w:val="Q2Bulletexamples"/>
            </w:pPr>
            <w:r w:rsidRPr="00513D3C">
              <w:t>surgical pause</w:t>
            </w:r>
          </w:p>
          <w:p w14:paraId="1ED8CCB6" w14:textId="77777777" w:rsidR="00594B58" w:rsidRDefault="009E249D" w:rsidP="00594B58">
            <w:pPr>
              <w:pStyle w:val="Q2Bulletexamples"/>
            </w:pPr>
            <w:r w:rsidRPr="00513D3C">
              <w:t>pain relief</w:t>
            </w:r>
          </w:p>
          <w:p w14:paraId="7C47876D" w14:textId="2F4395EB" w:rsidR="009E249D" w:rsidRPr="00CA4174" w:rsidRDefault="009E249D" w:rsidP="00594B58">
            <w:pPr>
              <w:pStyle w:val="Q2Bulletexamples"/>
            </w:pPr>
            <w:r w:rsidRPr="00513D3C">
              <w:t>qualifications of performing clinicians</w:t>
            </w:r>
          </w:p>
        </w:tc>
      </w:tr>
      <w:tr w:rsidR="009E249D" w14:paraId="4319C866" w14:textId="77777777" w:rsidTr="00662F47">
        <w:tc>
          <w:tcPr>
            <w:tcW w:w="9072" w:type="dxa"/>
          </w:tcPr>
          <w:p w14:paraId="1264E109" w14:textId="00D7537F" w:rsidR="009E249D" w:rsidRPr="00803B19" w:rsidRDefault="009E249D" w:rsidP="005D6C52">
            <w:pPr>
              <w:pStyle w:val="Q1"/>
              <w:rPr>
                <w:rFonts w:cs="Arial"/>
              </w:rPr>
            </w:pPr>
            <w:r w:rsidRPr="00CA4174">
              <w:rPr>
                <w:rFonts w:cs="Arial"/>
              </w:rPr>
              <w:t>What is included in your protocol for identification and transfer of patients into or out of a unit when their clinical complexity no longer matches the unit’s ability to care for them?</w:t>
            </w:r>
          </w:p>
        </w:tc>
      </w:tr>
    </w:tbl>
    <w:p w14:paraId="50E3BA77" w14:textId="77777777" w:rsidR="00CA4174" w:rsidRDefault="00CA4174" w:rsidP="00CA4174"/>
    <w:p w14:paraId="1D9F49CC" w14:textId="4B161657" w:rsidR="00CA4174" w:rsidRDefault="00CA4174"/>
    <w:p w14:paraId="10583E2C" w14:textId="77777777" w:rsidR="004A50FC" w:rsidRDefault="004A50FC">
      <w:r>
        <w:rPr>
          <w:b/>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360" w:type="dxa"/>
        </w:tblCellMar>
        <w:tblLook w:val="06A0" w:firstRow="1" w:lastRow="0" w:firstColumn="1" w:lastColumn="0" w:noHBand="1" w:noVBand="1"/>
      </w:tblPr>
      <w:tblGrid>
        <w:gridCol w:w="9072"/>
      </w:tblGrid>
      <w:tr w:rsidR="00CA4174" w:rsidRPr="00F36B1B" w14:paraId="6FC6593F" w14:textId="77777777" w:rsidTr="00662F47">
        <w:trPr>
          <w:tblHeader/>
        </w:trPr>
        <w:tc>
          <w:tcPr>
            <w:tcW w:w="9072" w:type="dxa"/>
            <w:tcBorders>
              <w:top w:val="nil"/>
              <w:left w:val="nil"/>
              <w:right w:val="nil"/>
            </w:tcBorders>
            <w:noWrap/>
            <w:tcMar>
              <w:top w:w="0" w:type="dxa"/>
              <w:left w:w="0" w:type="dxa"/>
              <w:bottom w:w="43" w:type="dxa"/>
              <w:right w:w="0" w:type="dxa"/>
            </w:tcMar>
          </w:tcPr>
          <w:p w14:paraId="4B755839" w14:textId="6C122D14" w:rsidR="00CA4174" w:rsidRPr="00F36B1B" w:rsidRDefault="00CA4174" w:rsidP="007B18B8">
            <w:pPr>
              <w:pStyle w:val="Heading2"/>
            </w:pPr>
            <w:r w:rsidRPr="00F36B1B">
              <w:lastRenderedPageBreak/>
              <w:t>Patient safety and quality improvement</w:t>
            </w:r>
          </w:p>
        </w:tc>
      </w:tr>
      <w:tr w:rsidR="009E249D" w14:paraId="43A0A16A" w14:textId="77777777" w:rsidTr="00662F47">
        <w:tc>
          <w:tcPr>
            <w:tcW w:w="9072" w:type="dxa"/>
          </w:tcPr>
          <w:p w14:paraId="1557D8AC" w14:textId="05155588" w:rsidR="005D6C52" w:rsidRDefault="009E249D" w:rsidP="00CA4174">
            <w:pPr>
              <w:pStyle w:val="Q1"/>
            </w:pPr>
            <w:r>
              <w:t>What is included in your guideline for care of pregnant women after prior cesarean?</w:t>
            </w:r>
          </w:p>
          <w:p w14:paraId="4B0FC94C" w14:textId="7CFF4C73" w:rsidR="00505463" w:rsidRDefault="005D6C52" w:rsidP="00505463">
            <w:pPr>
              <w:pStyle w:val="Examples"/>
              <w:rPr>
                <w:rFonts w:cs="Arial"/>
                <w:sz w:val="18"/>
                <w:szCs w:val="18"/>
              </w:rPr>
            </w:pPr>
            <w:r w:rsidRPr="00486B42">
              <w:rPr>
                <w:rFonts w:cs="Arial"/>
                <w:sz w:val="18"/>
                <w:szCs w:val="18"/>
              </w:rPr>
              <w:t>Example</w:t>
            </w:r>
            <w:r w:rsidR="00505463" w:rsidRPr="00486B42">
              <w:rPr>
                <w:rFonts w:cs="Arial"/>
                <w:sz w:val="18"/>
                <w:szCs w:val="18"/>
              </w:rPr>
              <w:t>s</w:t>
            </w:r>
            <w:r w:rsidRPr="00486B42">
              <w:rPr>
                <w:rFonts w:cs="Arial"/>
                <w:sz w:val="18"/>
                <w:szCs w:val="18"/>
              </w:rPr>
              <w:t xml:space="preserve"> </w:t>
            </w:r>
          </w:p>
          <w:p w14:paraId="4B8A55EB" w14:textId="77777777" w:rsidR="00594B58" w:rsidRDefault="00594B58" w:rsidP="00594B58">
            <w:pPr>
              <w:pStyle w:val="Q2Bulletexamples"/>
            </w:pPr>
            <w:r>
              <w:t>elements of counseling</w:t>
            </w:r>
          </w:p>
          <w:p w14:paraId="150EED45" w14:textId="77777777" w:rsidR="00594B58" w:rsidRDefault="00594B58" w:rsidP="00594B58">
            <w:pPr>
              <w:pStyle w:val="Q2Bulletexamples"/>
            </w:pPr>
            <w:r>
              <w:t>antepartum diagnosis of abnormal placentation</w:t>
            </w:r>
          </w:p>
          <w:p w14:paraId="78B11BD2" w14:textId="77777777" w:rsidR="00594B58" w:rsidRDefault="00594B58" w:rsidP="00594B58">
            <w:pPr>
              <w:pStyle w:val="Q2Bulletexamples"/>
            </w:pPr>
            <w:r>
              <w:t>intra-operative contingency planning</w:t>
            </w:r>
          </w:p>
          <w:p w14:paraId="5F405F9B" w14:textId="33AD9E2B" w:rsidR="00486B42" w:rsidRPr="00594B58" w:rsidRDefault="00594B58" w:rsidP="00594B58">
            <w:pPr>
              <w:pStyle w:val="Q2Bulletexamples"/>
            </w:pPr>
            <w:r>
              <w:t>backup for VBAC</w:t>
            </w:r>
          </w:p>
        </w:tc>
      </w:tr>
      <w:tr w:rsidR="009E249D" w14:paraId="3E8ECB1F" w14:textId="77777777" w:rsidTr="00662F47">
        <w:tc>
          <w:tcPr>
            <w:tcW w:w="9072" w:type="dxa"/>
          </w:tcPr>
          <w:p w14:paraId="6450EAD7" w14:textId="668FA309" w:rsidR="009E249D" w:rsidRDefault="009E249D" w:rsidP="00CA4174">
            <w:pPr>
              <w:pStyle w:val="Q1"/>
            </w:pPr>
            <w:r>
              <w:t>Describe your perinatal QI committee.</w:t>
            </w:r>
          </w:p>
          <w:p w14:paraId="68663072" w14:textId="39ECA271" w:rsidR="00B655DF" w:rsidRDefault="00B655DF" w:rsidP="00B655DF">
            <w:pPr>
              <w:pStyle w:val="Q2BulletL1"/>
            </w:pPr>
            <w:r>
              <w:t>Does it include representatives from</w:t>
            </w:r>
            <w:r w:rsidRPr="00B655DF">
              <w:t xml:space="preserve"> pediatrics, anesthesia, nursing, and midwifery</w:t>
            </w:r>
            <w:r>
              <w:t>?</w:t>
            </w:r>
          </w:p>
          <w:p w14:paraId="0F4E2B53" w14:textId="6FC06E96" w:rsidR="009E249D" w:rsidRPr="00486B42" w:rsidRDefault="009E249D" w:rsidP="00486B42">
            <w:pPr>
              <w:pStyle w:val="Q2BulletL1"/>
            </w:pPr>
            <w:r w:rsidRPr="00486B42">
              <w:t>How often do they meet?</w:t>
            </w:r>
          </w:p>
          <w:p w14:paraId="44E0D43C" w14:textId="445F7065" w:rsidR="009E249D" w:rsidRPr="00486B42" w:rsidRDefault="009E249D" w:rsidP="00486B42">
            <w:pPr>
              <w:pStyle w:val="Q2BulletL1"/>
            </w:pPr>
            <w:r w:rsidRPr="00486B42">
              <w:t>How do they review trended quality data and individual cases?</w:t>
            </w:r>
          </w:p>
          <w:p w14:paraId="058AF2BC" w14:textId="1C67BD2B" w:rsidR="009E249D" w:rsidRPr="00803B19" w:rsidRDefault="009E249D" w:rsidP="00486B42">
            <w:pPr>
              <w:pStyle w:val="Q2BulletL1"/>
              <w:rPr>
                <w:rFonts w:cs="Arial"/>
              </w:rPr>
            </w:pPr>
            <w:r w:rsidRPr="00486B42">
              <w:t>How do they oversee improveme</w:t>
            </w:r>
            <w:r>
              <w:t>nt work?</w:t>
            </w:r>
          </w:p>
        </w:tc>
      </w:tr>
      <w:tr w:rsidR="009E249D" w14:paraId="6E29801D" w14:textId="77777777" w:rsidTr="00662F47">
        <w:tc>
          <w:tcPr>
            <w:tcW w:w="9072" w:type="dxa"/>
          </w:tcPr>
          <w:p w14:paraId="33AF54BA" w14:textId="77777777" w:rsidR="0056720E" w:rsidRDefault="0056720E" w:rsidP="0056720E">
            <w:pPr>
              <w:pStyle w:val="Q1"/>
            </w:pPr>
            <w:r w:rsidRPr="0056720E">
              <w:t>Does your organization use a pre-procedure safety checklist before all obstetric procedures?</w:t>
            </w:r>
          </w:p>
          <w:p w14:paraId="0895995F" w14:textId="36D10DE5" w:rsidR="009E249D" w:rsidRPr="00803B19" w:rsidRDefault="0056720E" w:rsidP="0056720E">
            <w:pPr>
              <w:pStyle w:val="Q2BulletL1"/>
              <w:rPr>
                <w:rFonts w:cs="Arial"/>
              </w:rPr>
            </w:pPr>
            <w:r w:rsidRPr="0056720E">
              <w:t>What does your checklist include?</w:t>
            </w:r>
          </w:p>
        </w:tc>
      </w:tr>
      <w:tr w:rsidR="009E249D" w14:paraId="0F0BFF3C" w14:textId="77777777" w:rsidTr="00662F47">
        <w:tc>
          <w:tcPr>
            <w:tcW w:w="9072" w:type="dxa"/>
          </w:tcPr>
          <w:p w14:paraId="7E013F1C" w14:textId="2F6E7B6B" w:rsidR="004A50FC" w:rsidRDefault="009E249D" w:rsidP="004A50FC">
            <w:pPr>
              <w:pStyle w:val="Q1"/>
            </w:pPr>
            <w:r w:rsidRPr="00D66859">
              <w:t>Describe your team trainings for OB emergencies.</w:t>
            </w:r>
          </w:p>
          <w:p w14:paraId="10DEFEC0" w14:textId="359CA0D7" w:rsidR="004A50FC" w:rsidRDefault="004A50FC" w:rsidP="004A50FC">
            <w:pPr>
              <w:pStyle w:val="Examples"/>
              <w:rPr>
                <w:rFonts w:cs="Arial"/>
                <w:sz w:val="18"/>
                <w:szCs w:val="18"/>
              </w:rPr>
            </w:pPr>
            <w:r>
              <w:rPr>
                <w:rFonts w:cs="Arial"/>
                <w:sz w:val="18"/>
                <w:szCs w:val="18"/>
              </w:rPr>
              <w:t>consider</w:t>
            </w:r>
            <w:r w:rsidRPr="00486B42">
              <w:rPr>
                <w:rFonts w:cs="Arial"/>
                <w:sz w:val="18"/>
                <w:szCs w:val="18"/>
              </w:rPr>
              <w:t xml:space="preserve"> </w:t>
            </w:r>
          </w:p>
          <w:p w14:paraId="497B2B4F" w14:textId="00E2F3AF" w:rsidR="009E249D" w:rsidRPr="00CA4174" w:rsidRDefault="009E249D" w:rsidP="004A50FC">
            <w:pPr>
              <w:pStyle w:val="Q2Bulletexamples"/>
            </w:pPr>
            <w:r w:rsidRPr="00CA4174">
              <w:t>Who is included?</w:t>
            </w:r>
          </w:p>
          <w:p w14:paraId="15394FEA" w14:textId="1DAB2A50" w:rsidR="009E249D" w:rsidRPr="00CA4174" w:rsidRDefault="009E249D" w:rsidP="004A50FC">
            <w:pPr>
              <w:pStyle w:val="Q2Bulletexamples"/>
            </w:pPr>
            <w:r w:rsidRPr="00CA4174">
              <w:t>How frequently do they occur?</w:t>
            </w:r>
          </w:p>
          <w:p w14:paraId="257EDDB4" w14:textId="5FAAD280" w:rsidR="009E249D" w:rsidRPr="00803B19" w:rsidRDefault="009E249D" w:rsidP="004A50FC">
            <w:pPr>
              <w:pStyle w:val="Q2Bulletexamples"/>
            </w:pPr>
            <w:r w:rsidRPr="00CA4174">
              <w:t xml:space="preserve">What topics have been covered in the last 2 years? </w:t>
            </w:r>
          </w:p>
        </w:tc>
      </w:tr>
    </w:tbl>
    <w:p w14:paraId="2D435890" w14:textId="77777777" w:rsidR="00CA4174" w:rsidRDefault="00CA4174" w:rsidP="00CA4174">
      <w:pPr>
        <w:widowControl/>
        <w:spacing w:line="240" w:lineRule="auto"/>
        <w:rPr>
          <w:rFonts w:cs="Arial"/>
        </w:rPr>
      </w:pPr>
    </w:p>
    <w:p w14:paraId="4E01147D" w14:textId="77777777" w:rsidR="00CA4174" w:rsidRDefault="00CA4174" w:rsidP="00CA4174">
      <w:pPr>
        <w:pStyle w:val="Q1"/>
      </w:pPr>
    </w:p>
    <w:p w14:paraId="0B7F6B79" w14:textId="77777777" w:rsidR="004A50FC" w:rsidRDefault="004A50FC">
      <w:r>
        <w:rPr>
          <w:b/>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360" w:type="dxa"/>
        </w:tblCellMar>
        <w:tblLook w:val="06A0" w:firstRow="1" w:lastRow="0" w:firstColumn="1" w:lastColumn="0" w:noHBand="1" w:noVBand="1"/>
      </w:tblPr>
      <w:tblGrid>
        <w:gridCol w:w="9072"/>
      </w:tblGrid>
      <w:tr w:rsidR="00CA4174" w:rsidRPr="00F36B1B" w14:paraId="1DEDEB0B" w14:textId="77777777" w:rsidTr="00662F47">
        <w:trPr>
          <w:tblHeader/>
        </w:trPr>
        <w:tc>
          <w:tcPr>
            <w:tcW w:w="9072" w:type="dxa"/>
            <w:tcBorders>
              <w:top w:val="nil"/>
              <w:left w:val="nil"/>
              <w:right w:val="nil"/>
            </w:tcBorders>
            <w:noWrap/>
            <w:tcMar>
              <w:top w:w="0" w:type="dxa"/>
              <w:left w:w="0" w:type="dxa"/>
              <w:bottom w:w="43" w:type="dxa"/>
              <w:right w:w="0" w:type="dxa"/>
            </w:tcMar>
          </w:tcPr>
          <w:p w14:paraId="1A7BE431" w14:textId="7362D3D4" w:rsidR="00CA4174" w:rsidRPr="00F36B1B" w:rsidRDefault="00BF2ED9" w:rsidP="007B18B8">
            <w:pPr>
              <w:pStyle w:val="Heading2"/>
            </w:pPr>
            <w:r>
              <w:lastRenderedPageBreak/>
              <w:t>Quantitative patient safety parameters</w:t>
            </w:r>
          </w:p>
        </w:tc>
      </w:tr>
      <w:tr w:rsidR="009E249D" w14:paraId="1E6A191D" w14:textId="77777777" w:rsidTr="00662F47">
        <w:tc>
          <w:tcPr>
            <w:tcW w:w="9072" w:type="dxa"/>
          </w:tcPr>
          <w:p w14:paraId="36A977EA" w14:textId="186A20E2" w:rsidR="009E249D" w:rsidRPr="005538BE" w:rsidRDefault="009E249D" w:rsidP="00EF1B7D">
            <w:pPr>
              <w:pStyle w:val="Q1"/>
            </w:pPr>
            <w:r w:rsidRPr="00555D92">
              <w:t xml:space="preserve">What </w:t>
            </w:r>
            <w:r w:rsidR="00A54F26">
              <w:t xml:space="preserve">are the ratios of delivering patients per </w:t>
            </w:r>
            <w:r w:rsidR="00EF1B7D">
              <w:t>OR</w:t>
            </w:r>
            <w:r w:rsidR="00A54F26">
              <w:t xml:space="preserve"> and per </w:t>
            </w:r>
            <w:r w:rsidRPr="00555D92">
              <w:t>L</w:t>
            </w:r>
            <w:r w:rsidR="00EF1B7D">
              <w:t>&amp;D</w:t>
            </w:r>
            <w:r w:rsidR="00A54F26">
              <w:t xml:space="preserve"> room </w:t>
            </w:r>
            <w:r w:rsidRPr="00555D92">
              <w:t>last year?</w:t>
            </w:r>
          </w:p>
        </w:tc>
      </w:tr>
      <w:tr w:rsidR="009E249D" w14:paraId="6D145E6D" w14:textId="77777777" w:rsidTr="00662F47">
        <w:tc>
          <w:tcPr>
            <w:tcW w:w="9072" w:type="dxa"/>
          </w:tcPr>
          <w:p w14:paraId="7284D60B" w14:textId="41304553" w:rsidR="009E249D" w:rsidRPr="00803B19" w:rsidRDefault="009E249D" w:rsidP="00DD6CA3">
            <w:pPr>
              <w:pStyle w:val="Q1"/>
              <w:ind w:right="-198"/>
              <w:rPr>
                <w:rFonts w:cs="Arial"/>
              </w:rPr>
            </w:pPr>
            <w:r w:rsidRPr="00555D92">
              <w:t>What was the nullip</w:t>
            </w:r>
            <w:r w:rsidR="007B54C0">
              <w:t>arous</w:t>
            </w:r>
            <w:r w:rsidRPr="00555D92">
              <w:t xml:space="preserve"> term singleton vertex (NTSV) cesarean rate last year?</w:t>
            </w:r>
          </w:p>
        </w:tc>
      </w:tr>
      <w:tr w:rsidR="009E249D" w14:paraId="61F2C8DA" w14:textId="77777777" w:rsidTr="00662F47">
        <w:tc>
          <w:tcPr>
            <w:tcW w:w="9072" w:type="dxa"/>
          </w:tcPr>
          <w:p w14:paraId="1EB0066A" w14:textId="4C598496" w:rsidR="009E249D" w:rsidRPr="0036470D" w:rsidRDefault="009E249D" w:rsidP="007B18B8">
            <w:pPr>
              <w:pStyle w:val="Q1"/>
            </w:pPr>
            <w:r w:rsidRPr="00555D92">
              <w:t xml:space="preserve">How many obstetric morbidity and mortality conferences occurred last year? </w:t>
            </w:r>
          </w:p>
        </w:tc>
      </w:tr>
      <w:tr w:rsidR="009E249D" w14:paraId="181C4CB4" w14:textId="77777777" w:rsidTr="00662F47">
        <w:tc>
          <w:tcPr>
            <w:tcW w:w="9072" w:type="dxa"/>
          </w:tcPr>
          <w:p w14:paraId="1D065CA1" w14:textId="7670CE36" w:rsidR="009E249D" w:rsidRPr="00803B19" w:rsidRDefault="009E249D" w:rsidP="007B54C0">
            <w:pPr>
              <w:pStyle w:val="Q1"/>
              <w:rPr>
                <w:rFonts w:cs="Arial"/>
              </w:rPr>
            </w:pPr>
            <w:r w:rsidRPr="009D7319">
              <w:t>How often is each provider</w:t>
            </w:r>
            <w:r w:rsidR="007B54C0">
              <w:t>’s competency</w:t>
            </w:r>
            <w:r w:rsidRPr="009D7319">
              <w:t xml:space="preserve"> </w:t>
            </w:r>
            <w:r w:rsidR="007B54C0">
              <w:t>i</w:t>
            </w:r>
            <w:r w:rsidRPr="009D7319">
              <w:t>n EFM interpretation</w:t>
            </w:r>
            <w:r w:rsidR="007B54C0">
              <w:t xml:space="preserve"> assessed</w:t>
            </w:r>
            <w:r w:rsidRPr="009D7319">
              <w:t xml:space="preserve">? </w:t>
            </w:r>
          </w:p>
        </w:tc>
      </w:tr>
    </w:tbl>
    <w:p w14:paraId="10B7626C" w14:textId="77777777" w:rsidR="00CA4174" w:rsidRDefault="00CA4174" w:rsidP="00CA4174">
      <w:pPr>
        <w:pStyle w:val="Q1"/>
      </w:pPr>
    </w:p>
    <w:p w14:paraId="752903F3" w14:textId="6603D19A" w:rsidR="001B6B35" w:rsidRDefault="001B6B35" w:rsidP="00D50E98"/>
    <w:p w14:paraId="0A3DDCC0" w14:textId="21EA6A29" w:rsidR="001B6B35" w:rsidRDefault="001B6B35" w:rsidP="00EF1B7D">
      <w:pPr>
        <w:pStyle w:val="Sourceitem"/>
        <w:numPr>
          <w:ilvl w:val="0"/>
          <w:numId w:val="0"/>
        </w:numPr>
        <w:ind w:left="173"/>
      </w:pPr>
    </w:p>
    <w:p w14:paraId="7BA3BC40" w14:textId="77777777" w:rsidR="001B6B35" w:rsidRDefault="001B6B35" w:rsidP="001B6B35">
      <w:pPr>
        <w:pStyle w:val="Sourceitem"/>
        <w:numPr>
          <w:ilvl w:val="0"/>
          <w:numId w:val="0"/>
        </w:numPr>
        <w:ind w:left="173" w:hanging="173"/>
      </w:pPr>
    </w:p>
    <w:p w14:paraId="10043274" w14:textId="77777777" w:rsidR="001B6B35" w:rsidRPr="001B6B35" w:rsidRDefault="001B6B35" w:rsidP="001B6B35">
      <w:pPr>
        <w:pStyle w:val="Sourceitem"/>
        <w:numPr>
          <w:ilvl w:val="0"/>
          <w:numId w:val="0"/>
        </w:numPr>
        <w:ind w:left="173" w:hanging="173"/>
        <w:sectPr w:rsidR="001B6B35" w:rsidRPr="001B6B35" w:rsidSect="00601561">
          <w:footerReference w:type="default" r:id="rId22"/>
          <w:pgSz w:w="12240" w:h="15840" w:code="1"/>
          <w:pgMar w:top="1152" w:right="1440" w:bottom="864" w:left="1584" w:header="634" w:footer="432" w:gutter="0"/>
          <w:cols w:space="720"/>
          <w:noEndnote/>
          <w:docGrid w:linePitch="286"/>
        </w:sectPr>
      </w:pPr>
    </w:p>
    <w:p w14:paraId="11E9C6C1" w14:textId="7D14D5E3" w:rsidR="006C6038" w:rsidRPr="006C6038" w:rsidRDefault="00A41F21" w:rsidP="006C6038">
      <w:pPr>
        <w:pStyle w:val="Heading1"/>
      </w:pPr>
      <w:r>
        <w:lastRenderedPageBreak/>
        <w:t>Supplemental e</w:t>
      </w:r>
      <w:r w:rsidR="00541E8E">
        <w:t xml:space="preserve">mergency </w:t>
      </w:r>
      <w:r w:rsidR="00112CAC">
        <w:t xml:space="preserve">medicine </w:t>
      </w:r>
      <w:r>
        <w:t>considerations</w:t>
      </w:r>
    </w:p>
    <w:p w14:paraId="191217B7" w14:textId="77777777" w:rsidR="006C6038" w:rsidRPr="006C6038" w:rsidRDefault="006C6038" w:rsidP="006C6038"/>
    <w:p w14:paraId="67E0A71B" w14:textId="024567E3" w:rsidR="006C6038" w:rsidRPr="00E63DE8" w:rsidRDefault="006C6038" w:rsidP="006C6038">
      <w:pPr>
        <w:pStyle w:val="SectionIntro"/>
      </w:pPr>
      <w:r>
        <w:rPr>
          <w:b/>
        </w:rPr>
        <w:t>Description</w:t>
      </w:r>
      <w:r w:rsidRPr="002251A3">
        <w:rPr>
          <w:b/>
        </w:rPr>
        <w:t xml:space="preserve">: </w:t>
      </w:r>
      <w:r w:rsidRPr="00E63DE8">
        <w:t xml:space="preserve">This </w:t>
      </w:r>
      <w:r>
        <w:t xml:space="preserve">guide presents </w:t>
      </w:r>
      <w:r w:rsidRPr="00E63DE8">
        <w:t xml:space="preserve">a list of </w:t>
      </w:r>
      <w:r>
        <w:t xml:space="preserve">emergency medicine – </w:t>
      </w:r>
      <w:r w:rsidRPr="00E63DE8">
        <w:t xml:space="preserve">specific considerations that affiliating </w:t>
      </w:r>
      <w:r w:rsidR="00D5192E">
        <w:t>organization</w:t>
      </w:r>
      <w:r w:rsidRPr="00E63DE8">
        <w:t xml:space="preserve">s should jointly consider, with a goal of increasing the value of care for their joint patient population. </w:t>
      </w:r>
    </w:p>
    <w:p w14:paraId="3077A2C8" w14:textId="5D621131" w:rsidR="006C6038" w:rsidRPr="00893E73" w:rsidRDefault="006C6038" w:rsidP="006C6038">
      <w:pPr>
        <w:pStyle w:val="SectionIntro"/>
        <w:rPr>
          <w:color w:val="C0504D" w:themeColor="accent2"/>
        </w:rPr>
      </w:pPr>
      <w:r w:rsidRPr="002251A3">
        <w:rPr>
          <w:b/>
        </w:rPr>
        <w:t xml:space="preserve">Instructions: </w:t>
      </w:r>
      <w:r>
        <w:t xml:space="preserve">Working together, consider the following discussion prompts as you seek to make explicit </w:t>
      </w:r>
      <w:r w:rsidRPr="002251A3">
        <w:t xml:space="preserve">the similarities and differences between </w:t>
      </w:r>
      <w:r>
        <w:t xml:space="preserve">your </w:t>
      </w:r>
      <w:r w:rsidR="00D5192E">
        <w:t>organization</w:t>
      </w:r>
      <w:r>
        <w:t>s and collaborate on how you can protect and improve patient safety</w:t>
      </w:r>
      <w:r w:rsidRPr="002251A3">
        <w:t>.</w:t>
      </w:r>
    </w:p>
    <w:p w14:paraId="010C648E" w14:textId="77777777" w:rsidR="00FA46D6" w:rsidRPr="00803B19" w:rsidRDefault="00FA46D6" w:rsidP="00FA46D6"/>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216" w:type="dxa"/>
        </w:tblCellMar>
        <w:tblLook w:val="06A0" w:firstRow="1" w:lastRow="0" w:firstColumn="1" w:lastColumn="0" w:noHBand="1" w:noVBand="1"/>
      </w:tblPr>
      <w:tblGrid>
        <w:gridCol w:w="9072"/>
      </w:tblGrid>
      <w:tr w:rsidR="00FA46D6" w:rsidRPr="003E7596" w14:paraId="18A4CE8E" w14:textId="77777777" w:rsidTr="00662F47">
        <w:trPr>
          <w:tblHeader/>
        </w:trPr>
        <w:tc>
          <w:tcPr>
            <w:tcW w:w="9072" w:type="dxa"/>
            <w:tcBorders>
              <w:top w:val="nil"/>
              <w:left w:val="nil"/>
              <w:right w:val="nil"/>
            </w:tcBorders>
            <w:noWrap/>
            <w:tcMar>
              <w:top w:w="0" w:type="dxa"/>
              <w:left w:w="0" w:type="dxa"/>
              <w:bottom w:w="43" w:type="dxa"/>
              <w:right w:w="0" w:type="dxa"/>
            </w:tcMar>
          </w:tcPr>
          <w:p w14:paraId="537A5F3F" w14:textId="77777777" w:rsidR="00FA46D6" w:rsidRPr="003E7596" w:rsidRDefault="00FA46D6" w:rsidP="007B18B8">
            <w:pPr>
              <w:pStyle w:val="Heading2"/>
            </w:pPr>
            <w:r w:rsidRPr="003E7596">
              <w:t>Emergency situations</w:t>
            </w:r>
          </w:p>
        </w:tc>
      </w:tr>
      <w:tr w:rsidR="009E249D" w14:paraId="66C94BBC" w14:textId="77777777" w:rsidTr="00662F47">
        <w:tc>
          <w:tcPr>
            <w:tcW w:w="9072" w:type="dxa"/>
          </w:tcPr>
          <w:p w14:paraId="39A0BEED" w14:textId="1C24ED5D" w:rsidR="00EF1B7D" w:rsidRPr="00803B19" w:rsidRDefault="009E249D" w:rsidP="007B54C0">
            <w:pPr>
              <w:pStyle w:val="Q1"/>
              <w:rPr>
                <w:rFonts w:cs="Arial"/>
              </w:rPr>
            </w:pPr>
            <w:r w:rsidRPr="00FA46D6">
              <w:t xml:space="preserve">How </w:t>
            </w:r>
            <w:r w:rsidR="00EF1B7D" w:rsidRPr="00EF1B7D">
              <w:rPr>
                <w:rFonts w:cs="Arial"/>
              </w:rPr>
              <w:t xml:space="preserve">does your </w:t>
            </w:r>
            <w:r w:rsidR="007B54C0">
              <w:rPr>
                <w:rFonts w:cs="Arial"/>
              </w:rPr>
              <w:t>existing</w:t>
            </w:r>
            <w:r w:rsidR="00EF1B7D" w:rsidRPr="00EF1B7D">
              <w:rPr>
                <w:rFonts w:cs="Arial"/>
              </w:rPr>
              <w:t xml:space="preserve"> equipment </w:t>
            </w:r>
            <w:r w:rsidR="00EF1B7D">
              <w:rPr>
                <w:rFonts w:cs="Arial"/>
              </w:rPr>
              <w:t xml:space="preserve">for </w:t>
            </w:r>
            <w:r w:rsidR="00EF1B7D">
              <w:t>managing</w:t>
            </w:r>
            <w:r w:rsidR="00EF1B7D" w:rsidRPr="00FA46D6">
              <w:t xml:space="preserve"> pediatric emergencies </w:t>
            </w:r>
            <w:r w:rsidR="00EF1B7D" w:rsidRPr="00EF1B7D">
              <w:rPr>
                <w:rFonts w:cs="Arial"/>
              </w:rPr>
              <w:t xml:space="preserve">compare with the 2010 </w:t>
            </w:r>
            <w:r w:rsidR="00EF1B7D" w:rsidRPr="00FA46D6">
              <w:t>AAP/ACEP/ANA</w:t>
            </w:r>
            <w:r w:rsidR="00EF1B7D">
              <w:t xml:space="preserve"> </w:t>
            </w:r>
            <w:r w:rsidR="00EF1B7D">
              <w:rPr>
                <w:rFonts w:cs="Arial"/>
              </w:rPr>
              <w:t>guidelines?</w:t>
            </w:r>
          </w:p>
        </w:tc>
      </w:tr>
    </w:tbl>
    <w:p w14:paraId="2B04B974" w14:textId="77777777" w:rsidR="00FA46D6" w:rsidRDefault="00FA46D6" w:rsidP="00FA46D6"/>
    <w:p w14:paraId="6F4B4F69" w14:textId="77777777" w:rsidR="00FA46D6" w:rsidRDefault="00FA46D6" w:rsidP="00FA46D6"/>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360" w:type="dxa"/>
        </w:tblCellMar>
        <w:tblLook w:val="06A0" w:firstRow="1" w:lastRow="0" w:firstColumn="1" w:lastColumn="0" w:noHBand="1" w:noVBand="1"/>
      </w:tblPr>
      <w:tblGrid>
        <w:gridCol w:w="9072"/>
      </w:tblGrid>
      <w:tr w:rsidR="00FA46D6" w:rsidRPr="003E7596" w14:paraId="218541EF" w14:textId="77777777" w:rsidTr="00662F47">
        <w:trPr>
          <w:tblHeader/>
        </w:trPr>
        <w:tc>
          <w:tcPr>
            <w:tcW w:w="9072" w:type="dxa"/>
            <w:tcBorders>
              <w:top w:val="nil"/>
              <w:left w:val="nil"/>
              <w:right w:val="nil"/>
            </w:tcBorders>
            <w:noWrap/>
            <w:tcMar>
              <w:top w:w="0" w:type="dxa"/>
              <w:left w:w="0" w:type="dxa"/>
              <w:bottom w:w="43" w:type="dxa"/>
              <w:right w:w="0" w:type="dxa"/>
            </w:tcMar>
          </w:tcPr>
          <w:p w14:paraId="373258CB" w14:textId="2298DB72" w:rsidR="00FA46D6" w:rsidRPr="003E7596" w:rsidRDefault="00BA7F93" w:rsidP="007B18B8">
            <w:pPr>
              <w:pStyle w:val="Heading2"/>
            </w:pPr>
            <w:r>
              <w:t>Roles and responsibilities</w:t>
            </w:r>
          </w:p>
        </w:tc>
      </w:tr>
      <w:tr w:rsidR="009E249D" w14:paraId="1FD0CB4B" w14:textId="77777777" w:rsidTr="00662F47">
        <w:tc>
          <w:tcPr>
            <w:tcW w:w="9072" w:type="dxa"/>
          </w:tcPr>
          <w:p w14:paraId="62C7A34E" w14:textId="158715A0" w:rsidR="009E249D" w:rsidRPr="00803B19" w:rsidRDefault="009E249D" w:rsidP="003A7593">
            <w:pPr>
              <w:pStyle w:val="Q1"/>
              <w:rPr>
                <w:rFonts w:cs="Arial"/>
              </w:rPr>
            </w:pPr>
            <w:r w:rsidRPr="00C4499D">
              <w:t xml:space="preserve">Which physician decides whether a patient in the Emergency Department </w:t>
            </w:r>
            <w:r w:rsidR="008E4CED">
              <w:t xml:space="preserve">(ED) </w:t>
            </w:r>
            <w:r w:rsidRPr="00C4499D">
              <w:t>will be admitted and to what service?</w:t>
            </w:r>
          </w:p>
        </w:tc>
      </w:tr>
      <w:tr w:rsidR="009E249D" w14:paraId="7EC5BFC9" w14:textId="77777777" w:rsidTr="00662F47">
        <w:tc>
          <w:tcPr>
            <w:tcW w:w="9072" w:type="dxa"/>
          </w:tcPr>
          <w:p w14:paraId="03C1EB22" w14:textId="19852A24" w:rsidR="003A7593" w:rsidRDefault="009E249D" w:rsidP="00FA46D6">
            <w:pPr>
              <w:pStyle w:val="Q1"/>
            </w:pPr>
            <w:r w:rsidRPr="00C4499D">
              <w:t xml:space="preserve">What are the criteria for </w:t>
            </w:r>
            <w:r w:rsidR="008E4CED" w:rsidRPr="00C4499D">
              <w:t xml:space="preserve">staffing </w:t>
            </w:r>
            <w:r w:rsidRPr="00C4499D">
              <w:t xml:space="preserve">the </w:t>
            </w:r>
            <w:r w:rsidR="00FA7D41">
              <w:t>ED</w:t>
            </w:r>
            <w:r w:rsidRPr="00C4499D">
              <w:t xml:space="preserve"> (</w:t>
            </w:r>
            <w:r w:rsidR="008E4CED">
              <w:t xml:space="preserve">e.g., </w:t>
            </w:r>
            <w:r w:rsidRPr="00C4499D">
              <w:t>Board Certification</w:t>
            </w:r>
            <w:r w:rsidR="007B54C0" w:rsidRPr="00C4499D">
              <w:t xml:space="preserve"> status of ph</w:t>
            </w:r>
            <w:r w:rsidRPr="00C4499D">
              <w:t xml:space="preserve">ysicians) and what are </w:t>
            </w:r>
            <w:r w:rsidR="00EF1B7D">
              <w:t xml:space="preserve">the physicians’ </w:t>
            </w:r>
            <w:r w:rsidRPr="00C4499D">
              <w:t>designated responsibilities</w:t>
            </w:r>
            <w:r w:rsidR="003A7593">
              <w:t>?</w:t>
            </w:r>
          </w:p>
          <w:p w14:paraId="09D8DDEC" w14:textId="77777777" w:rsidR="003A7593" w:rsidRDefault="003A7593" w:rsidP="003A7593">
            <w:pPr>
              <w:pStyle w:val="Examples"/>
            </w:pPr>
            <w:r>
              <w:t>examples</w:t>
            </w:r>
          </w:p>
          <w:p w14:paraId="4784D6EC" w14:textId="77777777" w:rsidR="003A7593" w:rsidRPr="003A7593" w:rsidRDefault="009E249D" w:rsidP="003A7593">
            <w:pPr>
              <w:pStyle w:val="Q2Bulletexamples"/>
              <w:rPr>
                <w:rFonts w:cs="Arial"/>
              </w:rPr>
            </w:pPr>
            <w:r w:rsidRPr="00C4499D">
              <w:t>ability to admit</w:t>
            </w:r>
          </w:p>
          <w:p w14:paraId="17BB129D" w14:textId="064063E8" w:rsidR="009E249D" w:rsidRPr="00CA4174" w:rsidRDefault="009E249D" w:rsidP="003A7593">
            <w:pPr>
              <w:pStyle w:val="Q2Bulletexamples"/>
              <w:rPr>
                <w:rFonts w:cs="Arial"/>
              </w:rPr>
            </w:pPr>
            <w:r w:rsidRPr="00C4499D">
              <w:t>involvement in patient work-up</w:t>
            </w:r>
          </w:p>
        </w:tc>
      </w:tr>
      <w:tr w:rsidR="009E249D" w14:paraId="7CEEEF60" w14:textId="77777777" w:rsidTr="00662F47">
        <w:tc>
          <w:tcPr>
            <w:tcW w:w="9072" w:type="dxa"/>
          </w:tcPr>
          <w:p w14:paraId="186BDC4B" w14:textId="3D12A4D9" w:rsidR="009E249D" w:rsidRPr="00CA4174" w:rsidRDefault="009E249D" w:rsidP="007B18B8">
            <w:pPr>
              <w:pStyle w:val="Q1"/>
              <w:rPr>
                <w:rFonts w:cs="Arial"/>
              </w:rPr>
            </w:pPr>
            <w:r w:rsidRPr="00C4499D">
              <w:t>Describe the orientation for all new providers</w:t>
            </w:r>
            <w:r w:rsidR="00FA7D41">
              <w:t xml:space="preserve"> in the ED.</w:t>
            </w:r>
          </w:p>
        </w:tc>
      </w:tr>
      <w:tr w:rsidR="003A7593" w14:paraId="3AD2C852" w14:textId="77777777" w:rsidTr="00F01DE7">
        <w:tc>
          <w:tcPr>
            <w:tcW w:w="9072" w:type="dxa"/>
          </w:tcPr>
          <w:p w14:paraId="3F9B1072" w14:textId="3246C0AE" w:rsidR="003A7593" w:rsidRPr="00CA4174" w:rsidRDefault="003A7593" w:rsidP="00F01DE7">
            <w:pPr>
              <w:pStyle w:val="Q1"/>
              <w:rPr>
                <w:rFonts w:cs="Arial"/>
              </w:rPr>
            </w:pPr>
            <w:r w:rsidRPr="00C4499D">
              <w:t>Describe your OPPE/FPPE processes.</w:t>
            </w:r>
          </w:p>
        </w:tc>
      </w:tr>
      <w:tr w:rsidR="009E249D" w14:paraId="4C5DF612" w14:textId="77777777" w:rsidTr="00613B86">
        <w:trPr>
          <w:cantSplit/>
        </w:trPr>
        <w:tc>
          <w:tcPr>
            <w:tcW w:w="9072" w:type="dxa"/>
          </w:tcPr>
          <w:p w14:paraId="4DF22072" w14:textId="2848C272" w:rsidR="009E249D" w:rsidRDefault="008304F2" w:rsidP="00FA46D6">
            <w:pPr>
              <w:pStyle w:val="Q1"/>
            </w:pPr>
            <w:r>
              <w:lastRenderedPageBreak/>
              <w:t>Describe h</w:t>
            </w:r>
            <w:r w:rsidR="009E249D" w:rsidRPr="00C4499D">
              <w:t>ow you manage critical conditions</w:t>
            </w:r>
            <w:r>
              <w:t>.</w:t>
            </w:r>
          </w:p>
          <w:p w14:paraId="4164E029" w14:textId="33125295" w:rsidR="003A7593" w:rsidRDefault="003A7593" w:rsidP="003A7593">
            <w:pPr>
              <w:pStyle w:val="Examples"/>
            </w:pPr>
            <w:r>
              <w:t>examples</w:t>
            </w:r>
          </w:p>
          <w:p w14:paraId="26B8397D" w14:textId="77777777" w:rsidR="003A7593" w:rsidRPr="003A7593" w:rsidRDefault="009E249D" w:rsidP="003A7593">
            <w:pPr>
              <w:pStyle w:val="Q2Bulletexamples"/>
              <w:rPr>
                <w:rFonts w:cs="Arial"/>
              </w:rPr>
            </w:pPr>
            <w:r w:rsidRPr="00C4499D">
              <w:t>STEMI</w:t>
            </w:r>
          </w:p>
          <w:p w14:paraId="64A0A284" w14:textId="77777777" w:rsidR="003A7593" w:rsidRPr="003A7593" w:rsidRDefault="009E249D" w:rsidP="003A7593">
            <w:pPr>
              <w:pStyle w:val="Q2Bulletexamples"/>
              <w:rPr>
                <w:rFonts w:cs="Arial"/>
              </w:rPr>
            </w:pPr>
            <w:r w:rsidRPr="00C4499D">
              <w:t>aortic dissection</w:t>
            </w:r>
          </w:p>
          <w:p w14:paraId="37645041" w14:textId="77777777" w:rsidR="003A7593" w:rsidRPr="003A7593" w:rsidRDefault="009E249D" w:rsidP="003A7593">
            <w:pPr>
              <w:pStyle w:val="Q2Bulletexamples"/>
              <w:rPr>
                <w:rFonts w:cs="Arial"/>
              </w:rPr>
            </w:pPr>
            <w:r w:rsidRPr="00C4499D">
              <w:t>spinal cord injury</w:t>
            </w:r>
          </w:p>
          <w:p w14:paraId="1EDBC117" w14:textId="77777777" w:rsidR="003A7593" w:rsidRPr="003A7593" w:rsidRDefault="009E249D" w:rsidP="003A7593">
            <w:pPr>
              <w:pStyle w:val="Q2Bulletexamples"/>
              <w:rPr>
                <w:rFonts w:cs="Arial"/>
              </w:rPr>
            </w:pPr>
            <w:r w:rsidRPr="00C4499D">
              <w:t>sepsis</w:t>
            </w:r>
          </w:p>
          <w:p w14:paraId="02CC28C9" w14:textId="77777777" w:rsidR="003A7593" w:rsidRPr="003A7593" w:rsidRDefault="009E249D" w:rsidP="003A7593">
            <w:pPr>
              <w:pStyle w:val="Q2Bulletexamples"/>
              <w:rPr>
                <w:rFonts w:cs="Arial"/>
              </w:rPr>
            </w:pPr>
            <w:r w:rsidRPr="00C4499D">
              <w:t>airway emergency</w:t>
            </w:r>
          </w:p>
          <w:p w14:paraId="667FB55F" w14:textId="2648C7D8" w:rsidR="009E249D" w:rsidRPr="00CA4174" w:rsidRDefault="003A7593" w:rsidP="003A7593">
            <w:pPr>
              <w:pStyle w:val="Q2Bulletexamples"/>
              <w:rPr>
                <w:rFonts w:cs="Arial"/>
              </w:rPr>
            </w:pPr>
            <w:r>
              <w:t>pediatric emergency</w:t>
            </w:r>
          </w:p>
        </w:tc>
      </w:tr>
    </w:tbl>
    <w:p w14:paraId="2813BB90" w14:textId="77777777" w:rsidR="00FA46D6" w:rsidRDefault="00FA46D6" w:rsidP="00FA46D6"/>
    <w:p w14:paraId="180F4973" w14:textId="77777777" w:rsidR="00FA46D6" w:rsidRDefault="00FA46D6" w:rsidP="00FA46D6"/>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360" w:type="dxa"/>
        </w:tblCellMar>
        <w:tblLook w:val="06A0" w:firstRow="1" w:lastRow="0" w:firstColumn="1" w:lastColumn="0" w:noHBand="1" w:noVBand="1"/>
      </w:tblPr>
      <w:tblGrid>
        <w:gridCol w:w="9072"/>
      </w:tblGrid>
      <w:tr w:rsidR="00FA46D6" w:rsidRPr="003E7596" w14:paraId="0A6CB241" w14:textId="77777777" w:rsidTr="00662F47">
        <w:trPr>
          <w:tblHeader/>
        </w:trPr>
        <w:tc>
          <w:tcPr>
            <w:tcW w:w="9072" w:type="dxa"/>
            <w:tcBorders>
              <w:top w:val="nil"/>
              <w:left w:val="nil"/>
              <w:right w:val="nil"/>
            </w:tcBorders>
            <w:noWrap/>
            <w:tcMar>
              <w:top w:w="0" w:type="dxa"/>
              <w:left w:w="0" w:type="dxa"/>
              <w:bottom w:w="43" w:type="dxa"/>
              <w:right w:w="0" w:type="dxa"/>
            </w:tcMar>
          </w:tcPr>
          <w:p w14:paraId="1D8174DB" w14:textId="77777777" w:rsidR="00FA46D6" w:rsidRPr="003E7596" w:rsidRDefault="00FA46D6" w:rsidP="007B18B8">
            <w:pPr>
              <w:pStyle w:val="Heading2"/>
            </w:pPr>
            <w:r w:rsidRPr="008A5450">
              <w:t>Infrastructure and resources</w:t>
            </w:r>
          </w:p>
        </w:tc>
      </w:tr>
      <w:tr w:rsidR="009E249D" w14:paraId="07F46870" w14:textId="77777777" w:rsidTr="00662F47">
        <w:tc>
          <w:tcPr>
            <w:tcW w:w="9072" w:type="dxa"/>
          </w:tcPr>
          <w:p w14:paraId="7E0B8365" w14:textId="3FED4AF3" w:rsidR="009E249D" w:rsidRDefault="009E249D" w:rsidP="00FA46D6">
            <w:pPr>
              <w:pStyle w:val="Q1"/>
            </w:pPr>
            <w:r>
              <w:t xml:space="preserve">What are </w:t>
            </w:r>
            <w:r w:rsidR="00AB56D9">
              <w:t xml:space="preserve">your </w:t>
            </w:r>
            <w:r>
              <w:t>Emergency Department (ED)’s internal resources to manage codes involving:</w:t>
            </w:r>
          </w:p>
          <w:p w14:paraId="1ABCA644" w14:textId="300BAD50" w:rsidR="009E249D" w:rsidRDefault="00306A6F" w:rsidP="00FA46D6">
            <w:pPr>
              <w:pStyle w:val="Q2BulletL1"/>
            </w:pPr>
            <w:r>
              <w:t>intubation</w:t>
            </w:r>
          </w:p>
          <w:p w14:paraId="524339D2" w14:textId="091FF92B" w:rsidR="009E249D" w:rsidRDefault="00306A6F" w:rsidP="00FA46D6">
            <w:pPr>
              <w:pStyle w:val="Q2BulletL1"/>
            </w:pPr>
            <w:r>
              <w:t>septic shock</w:t>
            </w:r>
          </w:p>
          <w:p w14:paraId="780E1330" w14:textId="5649ED8B" w:rsidR="009E249D" w:rsidRDefault="00306A6F" w:rsidP="00FA46D6">
            <w:pPr>
              <w:pStyle w:val="Q2BulletL1"/>
            </w:pPr>
            <w:r>
              <w:t xml:space="preserve">complex intubation </w:t>
            </w:r>
          </w:p>
          <w:p w14:paraId="4F0319D7" w14:textId="1F502758" w:rsidR="009E249D" w:rsidRDefault="00306A6F" w:rsidP="00FA46D6">
            <w:pPr>
              <w:pStyle w:val="Q2BulletL1"/>
            </w:pPr>
            <w:r>
              <w:t>critically ill patient</w:t>
            </w:r>
          </w:p>
          <w:p w14:paraId="45031B41" w14:textId="2A43D6CF" w:rsidR="009E249D" w:rsidRDefault="00306A6F" w:rsidP="00FA46D6">
            <w:pPr>
              <w:pStyle w:val="Q2BulletL1"/>
            </w:pPr>
            <w:r>
              <w:t>surgical airway</w:t>
            </w:r>
          </w:p>
          <w:p w14:paraId="427119B7" w14:textId="66B34FD8" w:rsidR="009E249D" w:rsidRPr="00CA4174" w:rsidRDefault="00306A6F" w:rsidP="00FA46D6">
            <w:pPr>
              <w:pStyle w:val="Q2BulletL1"/>
            </w:pPr>
            <w:r>
              <w:t xml:space="preserve">cardiopulmonary </w:t>
            </w:r>
            <w:r w:rsidR="009E249D">
              <w:t>resuscitation</w:t>
            </w:r>
          </w:p>
        </w:tc>
      </w:tr>
      <w:tr w:rsidR="009E249D" w14:paraId="430BE7B0" w14:textId="77777777" w:rsidTr="00662F47">
        <w:tc>
          <w:tcPr>
            <w:tcW w:w="9072" w:type="dxa"/>
          </w:tcPr>
          <w:p w14:paraId="037F3DC2" w14:textId="3AF2C027" w:rsidR="00EF1B7D" w:rsidRDefault="00FB08D3" w:rsidP="00AB56D9">
            <w:pPr>
              <w:pStyle w:val="Q1"/>
            </w:pPr>
            <w:r>
              <w:t>D</w:t>
            </w:r>
            <w:r w:rsidRPr="003A4909">
              <w:t xml:space="preserve">escribe </w:t>
            </w:r>
            <w:r>
              <w:t xml:space="preserve">how the </w:t>
            </w:r>
            <w:r w:rsidRPr="003A4909">
              <w:t>capabilities of inpatient units and on</w:t>
            </w:r>
            <w:r>
              <w:t>-</w:t>
            </w:r>
            <w:r w:rsidRPr="003A4909">
              <w:t>call staff</w:t>
            </w:r>
            <w:r>
              <w:t xml:space="preserve"> are reflected in your </w:t>
            </w:r>
            <w:r w:rsidRPr="003A4909">
              <w:t xml:space="preserve">criteria </w:t>
            </w:r>
            <w:r>
              <w:t>for:</w:t>
            </w:r>
          </w:p>
          <w:p w14:paraId="3F010B71" w14:textId="77777777" w:rsidR="00FB08D3" w:rsidRDefault="009E249D" w:rsidP="00FB08D3">
            <w:pPr>
              <w:pStyle w:val="Q2BulletL1"/>
            </w:pPr>
            <w:r w:rsidRPr="003A4909">
              <w:t>hospital admission</w:t>
            </w:r>
          </w:p>
          <w:p w14:paraId="1A6C2D20" w14:textId="1331623B" w:rsidR="009E249D" w:rsidRPr="00CA4174" w:rsidRDefault="009E249D" w:rsidP="00FB08D3">
            <w:pPr>
              <w:pStyle w:val="Q2BulletL1"/>
            </w:pPr>
            <w:r w:rsidRPr="003A4909">
              <w:t xml:space="preserve">transfer out </w:t>
            </w:r>
            <w:r w:rsidR="00FB08D3">
              <w:t xml:space="preserve">of </w:t>
            </w:r>
            <w:r w:rsidRPr="003A4909">
              <w:t>the ED for specific conditions</w:t>
            </w:r>
          </w:p>
        </w:tc>
      </w:tr>
      <w:tr w:rsidR="009E249D" w14:paraId="03E12EAE" w14:textId="77777777" w:rsidTr="00662F47">
        <w:trPr>
          <w:trHeight w:val="23"/>
        </w:trPr>
        <w:tc>
          <w:tcPr>
            <w:tcW w:w="9072" w:type="dxa"/>
          </w:tcPr>
          <w:p w14:paraId="69ABEE48" w14:textId="52761FF7" w:rsidR="009E249D" w:rsidRPr="00CA4174" w:rsidRDefault="009E249D" w:rsidP="00AB56D9">
            <w:pPr>
              <w:pStyle w:val="Q1"/>
            </w:pPr>
            <w:r w:rsidRPr="003A4909">
              <w:t xml:space="preserve">Describe </w:t>
            </w:r>
            <w:r w:rsidR="00AB56D9">
              <w:t xml:space="preserve">your </w:t>
            </w:r>
            <w:r w:rsidRPr="003A4909">
              <w:t xml:space="preserve">mechanism </w:t>
            </w:r>
            <w:r w:rsidR="00AB56D9">
              <w:t>for scheduling</w:t>
            </w:r>
            <w:r w:rsidRPr="003A4909">
              <w:t xml:space="preserve"> outpatient follow</w:t>
            </w:r>
            <w:r w:rsidR="00AB56D9">
              <w:t>-</w:t>
            </w:r>
            <w:r w:rsidRPr="003A4909">
              <w:t xml:space="preserve">up prior to </w:t>
            </w:r>
            <w:r w:rsidR="00B92EB0">
              <w:t xml:space="preserve">a </w:t>
            </w:r>
            <w:r w:rsidRPr="003A4909">
              <w:t>patient’s departure from ED.</w:t>
            </w:r>
          </w:p>
        </w:tc>
      </w:tr>
      <w:tr w:rsidR="009E249D" w14:paraId="35556D9F" w14:textId="77777777" w:rsidTr="00662F47">
        <w:tc>
          <w:tcPr>
            <w:tcW w:w="9072" w:type="dxa"/>
          </w:tcPr>
          <w:p w14:paraId="55EE62E9" w14:textId="43B33452" w:rsidR="009E249D" w:rsidRPr="00803B19" w:rsidRDefault="009E249D" w:rsidP="007B18B8">
            <w:pPr>
              <w:pStyle w:val="Q1"/>
              <w:rPr>
                <w:rFonts w:cs="Arial"/>
              </w:rPr>
            </w:pPr>
            <w:r w:rsidRPr="003A4909">
              <w:t>How many shifts per month are staffed with nurses trained in Pediatric Advanced Life Support or Advanced Pediatric Life Support?</w:t>
            </w:r>
          </w:p>
        </w:tc>
      </w:tr>
    </w:tbl>
    <w:p w14:paraId="295B3299" w14:textId="77777777" w:rsidR="00FA46D6" w:rsidRDefault="00FA46D6" w:rsidP="00FA46D6"/>
    <w:p w14:paraId="2AB0D626" w14:textId="47887530" w:rsidR="00FA46D6" w:rsidRDefault="00FA46D6">
      <w:pPr>
        <w:widowControl/>
        <w:spacing w:line="240" w:lineRule="auto"/>
      </w:pPr>
      <w:r>
        <w:br w:type="page"/>
      </w:r>
    </w:p>
    <w:p w14:paraId="5904A082" w14:textId="77777777" w:rsidR="00FA46D6" w:rsidRDefault="00FA46D6" w:rsidP="00FA46D6"/>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360" w:type="dxa"/>
        </w:tblCellMar>
        <w:tblLook w:val="06A0" w:firstRow="1" w:lastRow="0" w:firstColumn="1" w:lastColumn="0" w:noHBand="1" w:noVBand="1"/>
      </w:tblPr>
      <w:tblGrid>
        <w:gridCol w:w="9072"/>
      </w:tblGrid>
      <w:tr w:rsidR="00FA46D6" w:rsidRPr="00F36B1B" w14:paraId="6C744678" w14:textId="77777777" w:rsidTr="00662F47">
        <w:trPr>
          <w:tblHeader/>
        </w:trPr>
        <w:tc>
          <w:tcPr>
            <w:tcW w:w="9072" w:type="dxa"/>
            <w:tcBorders>
              <w:top w:val="nil"/>
              <w:left w:val="nil"/>
              <w:right w:val="nil"/>
            </w:tcBorders>
            <w:noWrap/>
            <w:tcMar>
              <w:top w:w="0" w:type="dxa"/>
              <w:left w:w="0" w:type="dxa"/>
              <w:bottom w:w="43" w:type="dxa"/>
              <w:right w:w="0" w:type="dxa"/>
            </w:tcMar>
          </w:tcPr>
          <w:p w14:paraId="5D143CFB" w14:textId="77777777" w:rsidR="00FA46D6" w:rsidRPr="00F36B1B" w:rsidRDefault="00FA46D6" w:rsidP="007B18B8">
            <w:pPr>
              <w:pStyle w:val="Heading2"/>
            </w:pPr>
            <w:r w:rsidRPr="00F36B1B">
              <w:t>Patient safety and quality improvement</w:t>
            </w:r>
          </w:p>
        </w:tc>
      </w:tr>
      <w:tr w:rsidR="009E249D" w14:paraId="16DD2393" w14:textId="77777777" w:rsidTr="00662F47">
        <w:tc>
          <w:tcPr>
            <w:tcW w:w="9072" w:type="dxa"/>
          </w:tcPr>
          <w:p w14:paraId="283EB767" w14:textId="7FC2BD6E" w:rsidR="009E249D" w:rsidRDefault="009E249D" w:rsidP="00FA46D6">
            <w:pPr>
              <w:pStyle w:val="Q1"/>
            </w:pPr>
            <w:r>
              <w:t>Describe you</w:t>
            </w:r>
            <w:r w:rsidRPr="00F01DE7">
              <w:t xml:space="preserve">r </w:t>
            </w:r>
            <w:r>
              <w:t>Emergency Medicine QI committee</w:t>
            </w:r>
            <w:r w:rsidR="0097646F">
              <w:t>.</w:t>
            </w:r>
          </w:p>
          <w:p w14:paraId="780403BD" w14:textId="4D106E82" w:rsidR="00FB08D3" w:rsidRDefault="00FB08D3" w:rsidP="00FA46D6">
            <w:pPr>
              <w:pStyle w:val="Q2BulletL1"/>
            </w:pPr>
            <w:r>
              <w:t>Which services participate?</w:t>
            </w:r>
          </w:p>
          <w:p w14:paraId="585222D3" w14:textId="3613C02C" w:rsidR="00DD6CA3" w:rsidRDefault="00DD6CA3" w:rsidP="00FA46D6">
            <w:pPr>
              <w:pStyle w:val="Q2BulletL1"/>
            </w:pPr>
            <w:r>
              <w:t>Which professionals (e.g., physicians, nurses, etc.) participate?</w:t>
            </w:r>
          </w:p>
          <w:p w14:paraId="090EB5F3" w14:textId="77E99DA8" w:rsidR="009E249D" w:rsidRDefault="009E249D" w:rsidP="00FA46D6">
            <w:pPr>
              <w:pStyle w:val="Q2BulletL1"/>
            </w:pPr>
            <w:r>
              <w:t>How often do they meet?</w:t>
            </w:r>
          </w:p>
          <w:p w14:paraId="1466E25A" w14:textId="5D98671A" w:rsidR="009E249D" w:rsidRDefault="009E249D" w:rsidP="00FA46D6">
            <w:pPr>
              <w:pStyle w:val="Q2BulletL1"/>
            </w:pPr>
            <w:r>
              <w:t>How do they review trended quality data?</w:t>
            </w:r>
          </w:p>
          <w:p w14:paraId="6677A40B" w14:textId="3AB832FA" w:rsidR="009E249D" w:rsidRPr="00803B19" w:rsidRDefault="009E249D" w:rsidP="00FA46D6">
            <w:pPr>
              <w:pStyle w:val="Q2BulletL1"/>
              <w:rPr>
                <w:rFonts w:cs="Arial"/>
              </w:rPr>
            </w:pPr>
            <w:r>
              <w:t>How do they oversee improvement work?</w:t>
            </w:r>
          </w:p>
        </w:tc>
      </w:tr>
      <w:tr w:rsidR="009E249D" w14:paraId="54BB7894" w14:textId="77777777" w:rsidTr="00662F47">
        <w:tc>
          <w:tcPr>
            <w:tcW w:w="9072" w:type="dxa"/>
          </w:tcPr>
          <w:p w14:paraId="64B2EA7B" w14:textId="114A4211" w:rsidR="009E249D" w:rsidRPr="00FA46D6" w:rsidRDefault="009E249D" w:rsidP="00FA46D6">
            <w:pPr>
              <w:pStyle w:val="Q1"/>
            </w:pPr>
            <w:r w:rsidRPr="00FA46D6">
              <w:t xml:space="preserve">Describe </w:t>
            </w:r>
            <w:r w:rsidR="00F01DE7">
              <w:t xml:space="preserve">your </w:t>
            </w:r>
            <w:r w:rsidR="00FB08D3">
              <w:t xml:space="preserve">physician </w:t>
            </w:r>
            <w:r w:rsidRPr="00FA46D6">
              <w:t>peer</w:t>
            </w:r>
            <w:r w:rsidR="00FB08D3">
              <w:t>-</w:t>
            </w:r>
            <w:r w:rsidRPr="00FA46D6">
              <w:t>review process</w:t>
            </w:r>
            <w:r>
              <w:t>.</w:t>
            </w:r>
          </w:p>
          <w:p w14:paraId="7F94E655" w14:textId="1F7FCC8B" w:rsidR="009E249D" w:rsidRDefault="007B54C0" w:rsidP="00505463">
            <w:pPr>
              <w:pStyle w:val="Examples"/>
            </w:pPr>
            <w:r>
              <w:t>EXAMPLES</w:t>
            </w:r>
          </w:p>
          <w:p w14:paraId="13E1EC4C" w14:textId="2F5BAC90" w:rsidR="00FB08D3" w:rsidRPr="00FB08D3" w:rsidRDefault="00FB08D3" w:rsidP="00FB08D3">
            <w:pPr>
              <w:pStyle w:val="Q2Bulletexamples"/>
            </w:pPr>
            <w:r>
              <w:t>participants</w:t>
            </w:r>
          </w:p>
          <w:p w14:paraId="644152A6" w14:textId="77777777" w:rsidR="009E249D" w:rsidRPr="00FA46D6" w:rsidRDefault="009E249D" w:rsidP="008304F2">
            <w:pPr>
              <w:pStyle w:val="Q2Bulletexamples"/>
              <w:rPr>
                <w:rFonts w:cs="Arial"/>
              </w:rPr>
            </w:pPr>
            <w:r w:rsidRPr="00FA46D6">
              <w:t>regular meetings</w:t>
            </w:r>
          </w:p>
          <w:p w14:paraId="202C224E" w14:textId="77777777" w:rsidR="009E249D" w:rsidRPr="00FA46D6" w:rsidRDefault="009E249D" w:rsidP="008304F2">
            <w:pPr>
              <w:pStyle w:val="Q2Bulletexamples"/>
              <w:rPr>
                <w:rFonts w:cs="Arial"/>
              </w:rPr>
            </w:pPr>
            <w:r w:rsidRPr="00FA46D6">
              <w:t>standardized evaluation criteria</w:t>
            </w:r>
          </w:p>
          <w:p w14:paraId="061678F2" w14:textId="77777777" w:rsidR="009E249D" w:rsidRPr="00FA46D6" w:rsidRDefault="009E249D" w:rsidP="008304F2">
            <w:pPr>
              <w:pStyle w:val="Q2Bulletexamples"/>
              <w:rPr>
                <w:rFonts w:cs="Arial"/>
              </w:rPr>
            </w:pPr>
            <w:r w:rsidRPr="00FA46D6">
              <w:t>tracking of results</w:t>
            </w:r>
          </w:p>
          <w:p w14:paraId="17EF5C7A" w14:textId="686A0DEF" w:rsidR="009E249D" w:rsidRPr="007B54C0" w:rsidRDefault="009E249D" w:rsidP="007B54C0">
            <w:pPr>
              <w:pStyle w:val="Q2Bulletexamples"/>
              <w:rPr>
                <w:rFonts w:cs="Arial"/>
              </w:rPr>
            </w:pPr>
            <w:r w:rsidRPr="00FA46D6">
              <w:t>feedback of all evaluations to providers</w:t>
            </w:r>
          </w:p>
        </w:tc>
      </w:tr>
    </w:tbl>
    <w:p w14:paraId="4C1AD3E3" w14:textId="77777777" w:rsidR="00FA46D6" w:rsidRDefault="00FA46D6" w:rsidP="00FA46D6">
      <w:pPr>
        <w:pStyle w:val="Q1"/>
      </w:pPr>
    </w:p>
    <w:p w14:paraId="53C130F4" w14:textId="77777777" w:rsidR="00613B86" w:rsidRPr="00170792" w:rsidRDefault="00613B86" w:rsidP="00FA46D6">
      <w:pPr>
        <w:pStyle w:val="Q1"/>
      </w:pPr>
    </w:p>
    <w:p w14:paraId="3C3F7CD6" w14:textId="77777777" w:rsidR="00FA46D6" w:rsidRDefault="00FA46D6" w:rsidP="00FA46D6">
      <w:pPr>
        <w:pStyle w:val="Q1"/>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360" w:type="dxa"/>
        </w:tblCellMar>
        <w:tblLook w:val="06A0" w:firstRow="1" w:lastRow="0" w:firstColumn="1" w:lastColumn="0" w:noHBand="1" w:noVBand="1"/>
      </w:tblPr>
      <w:tblGrid>
        <w:gridCol w:w="9072"/>
      </w:tblGrid>
      <w:tr w:rsidR="00FA46D6" w:rsidRPr="00F36B1B" w14:paraId="573C0F78" w14:textId="77777777" w:rsidTr="00662F47">
        <w:trPr>
          <w:tblHeader/>
        </w:trPr>
        <w:tc>
          <w:tcPr>
            <w:tcW w:w="9072" w:type="dxa"/>
            <w:tcBorders>
              <w:top w:val="nil"/>
              <w:left w:val="nil"/>
              <w:right w:val="nil"/>
            </w:tcBorders>
            <w:noWrap/>
            <w:tcMar>
              <w:top w:w="0" w:type="dxa"/>
              <w:left w:w="0" w:type="dxa"/>
              <w:bottom w:w="43" w:type="dxa"/>
              <w:right w:w="0" w:type="dxa"/>
            </w:tcMar>
          </w:tcPr>
          <w:p w14:paraId="6AA5019F" w14:textId="0933ABB8" w:rsidR="00FA46D6" w:rsidRPr="00F36B1B" w:rsidRDefault="00BF2ED9" w:rsidP="00170457">
            <w:pPr>
              <w:pStyle w:val="Heading2"/>
            </w:pPr>
            <w:r>
              <w:t>Quantitative patient safety parameters</w:t>
            </w:r>
          </w:p>
        </w:tc>
      </w:tr>
      <w:tr w:rsidR="00662F47" w14:paraId="3FB39B69" w14:textId="77777777" w:rsidTr="00662F47">
        <w:tc>
          <w:tcPr>
            <w:tcW w:w="9072" w:type="dxa"/>
          </w:tcPr>
          <w:p w14:paraId="3DF01DCA" w14:textId="646C35D8" w:rsidR="00662F47" w:rsidRPr="00803B19" w:rsidRDefault="00662F47" w:rsidP="005D3B5F">
            <w:pPr>
              <w:pStyle w:val="Q1"/>
            </w:pPr>
            <w:r w:rsidRPr="00712DD0">
              <w:t>What percent</w:t>
            </w:r>
            <w:r w:rsidR="0068376F">
              <w:t>age</w:t>
            </w:r>
            <w:r w:rsidRPr="00712DD0">
              <w:t xml:space="preserve"> of </w:t>
            </w:r>
            <w:r w:rsidR="00FB08D3">
              <w:t xml:space="preserve">ED </w:t>
            </w:r>
            <w:r>
              <w:t>physicians</w:t>
            </w:r>
            <w:r w:rsidRPr="00712DD0">
              <w:t xml:space="preserve"> are board certified/eligible or highly experienced in</w:t>
            </w:r>
            <w:r w:rsidR="008304F2" w:rsidRPr="00712DD0">
              <w:t xml:space="preserve"> emergency medic</w:t>
            </w:r>
            <w:r w:rsidRPr="00712DD0">
              <w:t>ine?</w:t>
            </w:r>
          </w:p>
        </w:tc>
      </w:tr>
      <w:tr w:rsidR="00662F47" w14:paraId="78DFB835" w14:textId="77777777" w:rsidTr="00662F47">
        <w:tc>
          <w:tcPr>
            <w:tcW w:w="9072" w:type="dxa"/>
          </w:tcPr>
          <w:p w14:paraId="0F1D7A0B" w14:textId="6CEA1B92" w:rsidR="00662F47" w:rsidRPr="005538BE" w:rsidRDefault="00662F47" w:rsidP="003C211E">
            <w:pPr>
              <w:pStyle w:val="Q1"/>
              <w:ind w:right="-191"/>
            </w:pPr>
            <w:r w:rsidRPr="00712DD0">
              <w:t>What are the patient</w:t>
            </w:r>
            <w:r>
              <w:t>-to-</w:t>
            </w:r>
            <w:r w:rsidRPr="00712DD0">
              <w:t xml:space="preserve">staff ratios </w:t>
            </w:r>
            <w:r w:rsidR="00F41099">
              <w:t xml:space="preserve">(actuals, not targets) </w:t>
            </w:r>
            <w:r w:rsidRPr="00712DD0">
              <w:t>for nurses on each shift?</w:t>
            </w:r>
          </w:p>
        </w:tc>
      </w:tr>
      <w:tr w:rsidR="00662F47" w14:paraId="21EA5F70" w14:textId="77777777" w:rsidTr="00662F47">
        <w:tc>
          <w:tcPr>
            <w:tcW w:w="9072" w:type="dxa"/>
          </w:tcPr>
          <w:p w14:paraId="6613D54A" w14:textId="17B1BE42" w:rsidR="00662F47" w:rsidRPr="005538BE" w:rsidRDefault="00662F47" w:rsidP="005D3B5F">
            <w:pPr>
              <w:pStyle w:val="Q1"/>
            </w:pPr>
            <w:r>
              <w:t>How many patients per hour do you expect physicians</w:t>
            </w:r>
            <w:r w:rsidRPr="00712DD0">
              <w:t xml:space="preserve"> and APCs </w:t>
            </w:r>
            <w:r>
              <w:t xml:space="preserve">to see on </w:t>
            </w:r>
            <w:r w:rsidRPr="00712DD0">
              <w:t>each shift?</w:t>
            </w:r>
          </w:p>
        </w:tc>
      </w:tr>
      <w:tr w:rsidR="00662F47" w14:paraId="72A1B151" w14:textId="77777777" w:rsidTr="00662F47">
        <w:tc>
          <w:tcPr>
            <w:tcW w:w="9072" w:type="dxa"/>
          </w:tcPr>
          <w:p w14:paraId="5F80FE1E" w14:textId="695D5B8C" w:rsidR="00662F47" w:rsidRPr="00803B19" w:rsidRDefault="00662F47" w:rsidP="005D3B5F">
            <w:pPr>
              <w:pStyle w:val="Q1"/>
            </w:pPr>
            <w:r w:rsidRPr="00712DD0">
              <w:t>What was your staff turnover rate (all non-physicians) last year?</w:t>
            </w:r>
          </w:p>
        </w:tc>
      </w:tr>
      <w:tr w:rsidR="00662F47" w14:paraId="3B0DAF94" w14:textId="77777777" w:rsidTr="00662F47">
        <w:tc>
          <w:tcPr>
            <w:tcW w:w="9072" w:type="dxa"/>
          </w:tcPr>
          <w:p w14:paraId="1D254D28" w14:textId="299EE0F7" w:rsidR="00662F47" w:rsidRPr="00FA46D6" w:rsidRDefault="00662F47" w:rsidP="00FA46D6">
            <w:pPr>
              <w:pStyle w:val="Q1"/>
            </w:pPr>
            <w:r w:rsidRPr="00712DD0">
              <w:lastRenderedPageBreak/>
              <w:t>What is the average response time to a page for a consult to the ED</w:t>
            </w:r>
            <w:r>
              <w:t>?</w:t>
            </w:r>
          </w:p>
        </w:tc>
      </w:tr>
      <w:tr w:rsidR="00662F47" w14:paraId="7EE03F01" w14:textId="77777777" w:rsidTr="00662F47">
        <w:tc>
          <w:tcPr>
            <w:tcW w:w="9072" w:type="dxa"/>
          </w:tcPr>
          <w:p w14:paraId="321586C7" w14:textId="5EFBFEA6" w:rsidR="00662F47" w:rsidRPr="00FA46D6" w:rsidRDefault="00662F47" w:rsidP="00170457">
            <w:pPr>
              <w:pStyle w:val="Q1"/>
            </w:pPr>
            <w:r w:rsidRPr="00712DD0">
              <w:t xml:space="preserve">What </w:t>
            </w:r>
            <w:r w:rsidR="00170457">
              <w:t>proportion of patients return</w:t>
            </w:r>
            <w:r w:rsidRPr="00712DD0">
              <w:t xml:space="preserve"> to the ED within 72 hours of discharge?</w:t>
            </w:r>
          </w:p>
        </w:tc>
      </w:tr>
      <w:tr w:rsidR="00662F47" w14:paraId="4F1624F0" w14:textId="77777777" w:rsidTr="00662F47">
        <w:tc>
          <w:tcPr>
            <w:tcW w:w="9072" w:type="dxa"/>
          </w:tcPr>
          <w:p w14:paraId="1052AF27" w14:textId="371C1A77" w:rsidR="00662F47" w:rsidRPr="00FA46D6" w:rsidRDefault="00662F47" w:rsidP="005D3B5F">
            <w:pPr>
              <w:pStyle w:val="Q1"/>
            </w:pPr>
            <w:r w:rsidRPr="00712DD0">
              <w:t>How many times were peer</w:t>
            </w:r>
            <w:r>
              <w:t>-</w:t>
            </w:r>
            <w:r w:rsidRPr="00712DD0">
              <w:t>protected, multidisciplinary case review conferences held last year?</w:t>
            </w:r>
          </w:p>
        </w:tc>
      </w:tr>
      <w:tr w:rsidR="00662F47" w14:paraId="0ACC17CC" w14:textId="77777777" w:rsidTr="00662F47">
        <w:tc>
          <w:tcPr>
            <w:tcW w:w="9072" w:type="dxa"/>
          </w:tcPr>
          <w:p w14:paraId="079C1B33" w14:textId="139BB8FF" w:rsidR="00662F47" w:rsidRPr="00FA46D6" w:rsidRDefault="00662F47" w:rsidP="008F351D">
            <w:pPr>
              <w:pStyle w:val="Q1"/>
            </w:pPr>
            <w:r>
              <w:t xml:space="preserve">How many </w:t>
            </w:r>
            <w:r w:rsidR="008F351D">
              <w:t>“</w:t>
            </w:r>
            <w:r w:rsidRPr="00712DD0">
              <w:t xml:space="preserve">Never Events” </w:t>
            </w:r>
            <w:r>
              <w:t xml:space="preserve">did you have </w:t>
            </w:r>
            <w:r w:rsidRPr="00712DD0">
              <w:t xml:space="preserve">in </w:t>
            </w:r>
            <w:r>
              <w:t>the last 12 months?</w:t>
            </w:r>
          </w:p>
        </w:tc>
      </w:tr>
      <w:tr w:rsidR="00662F47" w14:paraId="1EF22D76" w14:textId="77777777" w:rsidTr="00662F47">
        <w:tc>
          <w:tcPr>
            <w:tcW w:w="9072" w:type="dxa"/>
          </w:tcPr>
          <w:p w14:paraId="35D3F1DB" w14:textId="77941192" w:rsidR="00662F47" w:rsidRPr="00FA46D6" w:rsidRDefault="00662F47" w:rsidP="00FA46D6">
            <w:pPr>
              <w:pStyle w:val="Q1"/>
            </w:pPr>
            <w:r w:rsidRPr="00712DD0">
              <w:t>Percent</w:t>
            </w:r>
            <w:r w:rsidR="0068376F">
              <w:t>age</w:t>
            </w:r>
            <w:r w:rsidRPr="00712DD0">
              <w:t xml:space="preserve"> of arrivals who left without being seen last year</w:t>
            </w:r>
            <w:r w:rsidR="00806915">
              <w:t>.</w:t>
            </w:r>
          </w:p>
        </w:tc>
      </w:tr>
      <w:tr w:rsidR="00662F47" w14:paraId="54713E17" w14:textId="77777777" w:rsidTr="00662F47">
        <w:tc>
          <w:tcPr>
            <w:tcW w:w="9072" w:type="dxa"/>
          </w:tcPr>
          <w:p w14:paraId="3284D009" w14:textId="318E70E2" w:rsidR="00806915" w:rsidRDefault="00662F47" w:rsidP="00806915">
            <w:pPr>
              <w:pStyle w:val="Q1"/>
            </w:pPr>
            <w:r w:rsidRPr="00712DD0">
              <w:t>Percent</w:t>
            </w:r>
            <w:r w:rsidR="0068376F">
              <w:t>age</w:t>
            </w:r>
            <w:r w:rsidRPr="00712DD0">
              <w:t xml:space="preserve"> “</w:t>
            </w:r>
            <w:r w:rsidR="0068376F">
              <w:t>G</w:t>
            </w:r>
            <w:r w:rsidR="0068376F" w:rsidRPr="00712DD0">
              <w:t>ood</w:t>
            </w:r>
            <w:r w:rsidR="0068376F">
              <w:t>”</w:t>
            </w:r>
            <w:r w:rsidRPr="00712DD0">
              <w:t xml:space="preserve"> or </w:t>
            </w:r>
            <w:r w:rsidR="0068376F">
              <w:t>“E</w:t>
            </w:r>
            <w:r w:rsidR="0068376F" w:rsidRPr="00712DD0">
              <w:t>xcellent</w:t>
            </w:r>
            <w:r w:rsidRPr="00712DD0">
              <w:t>” on patient survey question</w:t>
            </w:r>
            <w:r w:rsidR="00806915">
              <w:t>:</w:t>
            </w:r>
          </w:p>
          <w:p w14:paraId="5D45A900" w14:textId="2C2DAB6F" w:rsidR="00662F47" w:rsidRPr="00FA46D6" w:rsidRDefault="00662F47" w:rsidP="00806915">
            <w:pPr>
              <w:pStyle w:val="Q2ital"/>
            </w:pPr>
            <w:r w:rsidRPr="00712DD0">
              <w:t xml:space="preserve">“Likelihood of your recommending our Emergency Department to others” </w:t>
            </w:r>
          </w:p>
        </w:tc>
      </w:tr>
      <w:tr w:rsidR="00662F47" w14:paraId="33B54BC6" w14:textId="77777777" w:rsidTr="00662F47">
        <w:tc>
          <w:tcPr>
            <w:tcW w:w="9072" w:type="dxa"/>
          </w:tcPr>
          <w:p w14:paraId="04CC7BC8" w14:textId="0DA67398" w:rsidR="00662F47" w:rsidRPr="00FA46D6" w:rsidRDefault="003A219F" w:rsidP="008304F2">
            <w:pPr>
              <w:pStyle w:val="Q1"/>
            </w:pPr>
            <w:r w:rsidRPr="003A219F">
              <w:t>What proportion of patients are children? (Both under 16 years and under 2 years)</w:t>
            </w:r>
          </w:p>
        </w:tc>
      </w:tr>
    </w:tbl>
    <w:p w14:paraId="1F93E6C1" w14:textId="77777777" w:rsidR="00FA46D6" w:rsidRDefault="00FA46D6" w:rsidP="00FA46D6">
      <w:pPr>
        <w:pStyle w:val="Q1"/>
      </w:pPr>
    </w:p>
    <w:p w14:paraId="380509C8" w14:textId="77777777" w:rsidR="00112CAC" w:rsidRDefault="00112CAC" w:rsidP="004741D8">
      <w:pPr>
        <w:pStyle w:val="Heading1"/>
        <w:sectPr w:rsidR="00112CAC" w:rsidSect="00601561">
          <w:footerReference w:type="default" r:id="rId23"/>
          <w:pgSz w:w="12240" w:h="15840" w:code="1"/>
          <w:pgMar w:top="1152" w:right="1440" w:bottom="864" w:left="1584" w:header="634" w:footer="432" w:gutter="0"/>
          <w:cols w:space="720"/>
          <w:noEndnote/>
          <w:docGrid w:linePitch="286"/>
        </w:sectPr>
      </w:pPr>
    </w:p>
    <w:p w14:paraId="12D4B6AE" w14:textId="00CB8704" w:rsidR="00ED2786" w:rsidRDefault="00A41F21" w:rsidP="004741D8">
      <w:pPr>
        <w:pStyle w:val="Heading1"/>
      </w:pPr>
      <w:r>
        <w:lastRenderedPageBreak/>
        <w:t>Supplemental s</w:t>
      </w:r>
      <w:r w:rsidR="004741D8">
        <w:t>urgery</w:t>
      </w:r>
      <w:r w:rsidR="00112CAC">
        <w:t xml:space="preserve"> </w:t>
      </w:r>
      <w:r>
        <w:t>considerations</w:t>
      </w:r>
    </w:p>
    <w:p w14:paraId="2291BC77" w14:textId="77777777" w:rsidR="006C6038" w:rsidRPr="006C6038" w:rsidRDefault="006C6038" w:rsidP="006C6038"/>
    <w:p w14:paraId="4BF7D36F" w14:textId="6903CC68" w:rsidR="006C6038" w:rsidRPr="00E63DE8" w:rsidRDefault="006C6038" w:rsidP="006C6038">
      <w:pPr>
        <w:pStyle w:val="SectionIntro"/>
      </w:pPr>
      <w:r>
        <w:rPr>
          <w:b/>
        </w:rPr>
        <w:t>Description</w:t>
      </w:r>
      <w:r w:rsidRPr="002251A3">
        <w:rPr>
          <w:b/>
        </w:rPr>
        <w:t xml:space="preserve">: </w:t>
      </w:r>
      <w:r w:rsidRPr="00E63DE8">
        <w:t xml:space="preserve">This </w:t>
      </w:r>
      <w:r>
        <w:t xml:space="preserve">guide presents </w:t>
      </w:r>
      <w:r w:rsidRPr="00E63DE8">
        <w:t xml:space="preserve">a list of </w:t>
      </w:r>
      <w:r>
        <w:t xml:space="preserve">surgery- </w:t>
      </w:r>
      <w:r w:rsidRPr="00E63DE8">
        <w:t xml:space="preserve">specific considerations that affiliating </w:t>
      </w:r>
      <w:r w:rsidR="00D5192E">
        <w:t>organization</w:t>
      </w:r>
      <w:r w:rsidRPr="00E63DE8">
        <w:t xml:space="preserve">s should jointly consider, with a goal of increasing the value of care for their joint patient population. </w:t>
      </w:r>
    </w:p>
    <w:p w14:paraId="7D77179F" w14:textId="52185D3C" w:rsidR="006C6038" w:rsidRPr="00893E73" w:rsidRDefault="006C6038" w:rsidP="006C6038">
      <w:pPr>
        <w:pStyle w:val="SectionIntro"/>
        <w:rPr>
          <w:color w:val="C0504D" w:themeColor="accent2"/>
        </w:rPr>
      </w:pPr>
      <w:r w:rsidRPr="002251A3">
        <w:rPr>
          <w:b/>
        </w:rPr>
        <w:t xml:space="preserve">Instructions: </w:t>
      </w:r>
      <w:r>
        <w:t xml:space="preserve">Working together, consider the following discussion prompts as you seek to make explicit </w:t>
      </w:r>
      <w:r w:rsidRPr="002251A3">
        <w:t xml:space="preserve">the similarities and differences between </w:t>
      </w:r>
      <w:r>
        <w:t xml:space="preserve">your </w:t>
      </w:r>
      <w:r w:rsidR="00D5192E">
        <w:t>organization</w:t>
      </w:r>
      <w:r>
        <w:t>s and collaborate on how you can protect and improve patient safety</w:t>
      </w:r>
      <w:r w:rsidRPr="002251A3">
        <w:t>.</w:t>
      </w:r>
    </w:p>
    <w:p w14:paraId="1AAC2D98" w14:textId="77777777" w:rsidR="00FA46D6" w:rsidRPr="00803B19" w:rsidRDefault="00FA46D6" w:rsidP="00FA46D6"/>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216" w:type="dxa"/>
        </w:tblCellMar>
        <w:tblLook w:val="06A0" w:firstRow="1" w:lastRow="0" w:firstColumn="1" w:lastColumn="0" w:noHBand="1" w:noVBand="1"/>
      </w:tblPr>
      <w:tblGrid>
        <w:gridCol w:w="9072"/>
      </w:tblGrid>
      <w:tr w:rsidR="00FA46D6" w:rsidRPr="003E7596" w14:paraId="5F9182AD" w14:textId="77777777" w:rsidTr="00662F47">
        <w:trPr>
          <w:tblHeader/>
        </w:trPr>
        <w:tc>
          <w:tcPr>
            <w:tcW w:w="9072" w:type="dxa"/>
            <w:tcBorders>
              <w:top w:val="nil"/>
              <w:left w:val="nil"/>
              <w:right w:val="nil"/>
            </w:tcBorders>
            <w:noWrap/>
            <w:tcMar>
              <w:top w:w="0" w:type="dxa"/>
              <w:left w:w="0" w:type="dxa"/>
              <w:bottom w:w="43" w:type="dxa"/>
              <w:right w:w="0" w:type="dxa"/>
            </w:tcMar>
          </w:tcPr>
          <w:p w14:paraId="5A5DE7C6" w14:textId="77777777" w:rsidR="00FA46D6" w:rsidRPr="003E7596" w:rsidRDefault="00FA46D6" w:rsidP="007B18B8">
            <w:pPr>
              <w:pStyle w:val="Heading2"/>
            </w:pPr>
            <w:r w:rsidRPr="003E7596">
              <w:t>Emergency situations</w:t>
            </w:r>
          </w:p>
        </w:tc>
      </w:tr>
      <w:tr w:rsidR="00662F47" w14:paraId="16BC37E9" w14:textId="77777777" w:rsidTr="00662F47">
        <w:tc>
          <w:tcPr>
            <w:tcW w:w="9072" w:type="dxa"/>
          </w:tcPr>
          <w:p w14:paraId="2EFF646B" w14:textId="241F06DC" w:rsidR="00662F47" w:rsidRPr="00803B19" w:rsidRDefault="00662F47" w:rsidP="007B18B8">
            <w:pPr>
              <w:pStyle w:val="Q1"/>
              <w:rPr>
                <w:rFonts w:cs="Arial"/>
              </w:rPr>
            </w:pPr>
            <w:r w:rsidRPr="00FB0043">
              <w:t>How does one get help for airway emergencies during nights and weekends?</w:t>
            </w:r>
          </w:p>
        </w:tc>
      </w:tr>
      <w:tr w:rsidR="00662F47" w14:paraId="3FEEF448" w14:textId="77777777" w:rsidTr="00662F47">
        <w:tc>
          <w:tcPr>
            <w:tcW w:w="9072" w:type="dxa"/>
          </w:tcPr>
          <w:p w14:paraId="1026EA15" w14:textId="213BEE35" w:rsidR="00662F47" w:rsidRPr="00FA46D6" w:rsidRDefault="00662F47" w:rsidP="00806915">
            <w:pPr>
              <w:pStyle w:val="Q1"/>
            </w:pPr>
            <w:r>
              <w:t>Describe the on-call availability</w:t>
            </w:r>
            <w:r w:rsidR="00806915">
              <w:t xml:space="preserve"> of vascular surgeons and thoracic surgeons (include</w:t>
            </w:r>
            <w:r>
              <w:t xml:space="preserve"> variation on nights, weekends, and holidays</w:t>
            </w:r>
            <w:r w:rsidR="00806915">
              <w:t>).</w:t>
            </w:r>
          </w:p>
        </w:tc>
      </w:tr>
      <w:tr w:rsidR="00662F47" w14:paraId="43F67191" w14:textId="77777777" w:rsidTr="00662F47">
        <w:tc>
          <w:tcPr>
            <w:tcW w:w="9072" w:type="dxa"/>
          </w:tcPr>
          <w:p w14:paraId="1877B8BA" w14:textId="65E6E4C1" w:rsidR="00662F47" w:rsidRPr="00FA46D6" w:rsidRDefault="00662F47" w:rsidP="00806915">
            <w:pPr>
              <w:pStyle w:val="Q1"/>
            </w:pPr>
            <w:r w:rsidRPr="009D1B09">
              <w:t>Describe your protocol for identif</w:t>
            </w:r>
            <w:r w:rsidR="00806915">
              <w:t>ying</w:t>
            </w:r>
            <w:r w:rsidRPr="009D1B09">
              <w:t xml:space="preserve"> and transfer</w:t>
            </w:r>
            <w:r w:rsidR="00806915">
              <w:t>ring</w:t>
            </w:r>
            <w:r w:rsidRPr="009D1B09">
              <w:t xml:space="preserve"> patients whose clinical complexity exceeds the unit’s ability to care for them on the floor.</w:t>
            </w:r>
          </w:p>
        </w:tc>
      </w:tr>
      <w:tr w:rsidR="00662F47" w14:paraId="28029BFA" w14:textId="77777777" w:rsidTr="00662F47">
        <w:tc>
          <w:tcPr>
            <w:tcW w:w="9072" w:type="dxa"/>
          </w:tcPr>
          <w:p w14:paraId="09BCB89A" w14:textId="6B47AEDE" w:rsidR="00662F47" w:rsidRPr="00FA46D6" w:rsidRDefault="00662F47" w:rsidP="007B18B8">
            <w:pPr>
              <w:pStyle w:val="Q1"/>
            </w:pPr>
            <w:r w:rsidRPr="00FB0043">
              <w:t>Are there cases and conditions for which this hospital’s anesthesia department is not comfortable or equipped to provide care?</w:t>
            </w:r>
          </w:p>
        </w:tc>
      </w:tr>
    </w:tbl>
    <w:p w14:paraId="4DB9B3B8" w14:textId="77777777" w:rsidR="00FA46D6" w:rsidRDefault="00FA46D6" w:rsidP="00FA46D6"/>
    <w:p w14:paraId="68307E05" w14:textId="77777777" w:rsidR="00FA46D6" w:rsidRDefault="00FA46D6" w:rsidP="00FA46D6"/>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360" w:type="dxa"/>
        </w:tblCellMar>
        <w:tblLook w:val="06A0" w:firstRow="1" w:lastRow="0" w:firstColumn="1" w:lastColumn="0" w:noHBand="1" w:noVBand="1"/>
      </w:tblPr>
      <w:tblGrid>
        <w:gridCol w:w="9072"/>
      </w:tblGrid>
      <w:tr w:rsidR="00FA46D6" w:rsidRPr="003E7596" w14:paraId="15CDA931" w14:textId="77777777" w:rsidTr="00662F47">
        <w:trPr>
          <w:tblHeader/>
        </w:trPr>
        <w:tc>
          <w:tcPr>
            <w:tcW w:w="9072" w:type="dxa"/>
            <w:tcBorders>
              <w:top w:val="nil"/>
              <w:left w:val="nil"/>
              <w:right w:val="nil"/>
            </w:tcBorders>
            <w:noWrap/>
            <w:tcMar>
              <w:top w:w="0" w:type="dxa"/>
              <w:left w:w="0" w:type="dxa"/>
              <w:bottom w:w="43" w:type="dxa"/>
              <w:right w:w="0" w:type="dxa"/>
            </w:tcMar>
          </w:tcPr>
          <w:p w14:paraId="275F8067" w14:textId="21F98B2A" w:rsidR="00FA46D6" w:rsidRPr="003E7596" w:rsidRDefault="00BA7F93" w:rsidP="007B18B8">
            <w:pPr>
              <w:pStyle w:val="Heading2"/>
            </w:pPr>
            <w:r>
              <w:t>Roles and responsibilities</w:t>
            </w:r>
          </w:p>
        </w:tc>
      </w:tr>
      <w:tr w:rsidR="00662F47" w14:paraId="7E3DA31A" w14:textId="77777777" w:rsidTr="00662F47">
        <w:tc>
          <w:tcPr>
            <w:tcW w:w="9072" w:type="dxa"/>
          </w:tcPr>
          <w:p w14:paraId="7682427D" w14:textId="6E0CDAAB" w:rsidR="00662F47" w:rsidRPr="00803B19" w:rsidRDefault="00662F47" w:rsidP="00806915">
            <w:pPr>
              <w:pStyle w:val="Q1"/>
              <w:rPr>
                <w:rFonts w:cs="Arial"/>
              </w:rPr>
            </w:pPr>
            <w:r>
              <w:t xml:space="preserve">What do you do to </w:t>
            </w:r>
            <w:r w:rsidRPr="00FB0043">
              <w:t xml:space="preserve">foster a team approach in </w:t>
            </w:r>
            <w:r w:rsidR="00806915">
              <w:t>the</w:t>
            </w:r>
            <w:r>
              <w:t xml:space="preserve"> </w:t>
            </w:r>
            <w:r w:rsidRPr="00FB0043">
              <w:t>OR?</w:t>
            </w:r>
          </w:p>
        </w:tc>
      </w:tr>
    </w:tbl>
    <w:p w14:paraId="675F53B9" w14:textId="77777777" w:rsidR="00FA46D6" w:rsidRDefault="00FA46D6" w:rsidP="00FA46D6"/>
    <w:p w14:paraId="4F1BDD69" w14:textId="77777777" w:rsidR="00FA46D6" w:rsidRDefault="00FA46D6" w:rsidP="00FA46D6"/>
    <w:p w14:paraId="53C3BABF" w14:textId="77777777" w:rsidR="00FB0043" w:rsidRDefault="00FB0043">
      <w:r>
        <w:rPr>
          <w:b/>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360" w:type="dxa"/>
        </w:tblCellMar>
        <w:tblLook w:val="06A0" w:firstRow="1" w:lastRow="0" w:firstColumn="1" w:lastColumn="0" w:noHBand="1" w:noVBand="1"/>
      </w:tblPr>
      <w:tblGrid>
        <w:gridCol w:w="9072"/>
      </w:tblGrid>
      <w:tr w:rsidR="00FA46D6" w:rsidRPr="003E7596" w14:paraId="47BBB8B0" w14:textId="77777777" w:rsidTr="00662F47">
        <w:trPr>
          <w:tblHeader/>
        </w:trPr>
        <w:tc>
          <w:tcPr>
            <w:tcW w:w="9072" w:type="dxa"/>
            <w:tcBorders>
              <w:top w:val="nil"/>
              <w:left w:val="nil"/>
              <w:right w:val="nil"/>
            </w:tcBorders>
            <w:noWrap/>
            <w:tcMar>
              <w:top w:w="0" w:type="dxa"/>
              <w:left w:w="0" w:type="dxa"/>
              <w:bottom w:w="43" w:type="dxa"/>
              <w:right w:w="0" w:type="dxa"/>
            </w:tcMar>
          </w:tcPr>
          <w:p w14:paraId="7B09F2FC" w14:textId="2F831B86" w:rsidR="00FA46D6" w:rsidRPr="003E7596" w:rsidRDefault="00FA46D6" w:rsidP="007B18B8">
            <w:pPr>
              <w:pStyle w:val="Heading2"/>
            </w:pPr>
            <w:r w:rsidRPr="008A5450">
              <w:lastRenderedPageBreak/>
              <w:t>Infrastructure and resources</w:t>
            </w:r>
          </w:p>
        </w:tc>
      </w:tr>
      <w:tr w:rsidR="00662F47" w14:paraId="7F49F189" w14:textId="77777777" w:rsidTr="00662F47">
        <w:tc>
          <w:tcPr>
            <w:tcW w:w="9072" w:type="dxa"/>
          </w:tcPr>
          <w:p w14:paraId="0F755411" w14:textId="77777777" w:rsidR="00662F47" w:rsidRDefault="00662F47" w:rsidP="00FB0043">
            <w:pPr>
              <w:pStyle w:val="Q1"/>
            </w:pPr>
            <w:r>
              <w:t>What roles do physicians play in your pre-admission testing center?</w:t>
            </w:r>
          </w:p>
          <w:p w14:paraId="3AEE0A1E" w14:textId="5906FB8F" w:rsidR="006C6038" w:rsidRDefault="006C6038" w:rsidP="006C6038">
            <w:pPr>
              <w:pStyle w:val="Examples"/>
            </w:pPr>
            <w:r>
              <w:t>consider</w:t>
            </w:r>
          </w:p>
          <w:p w14:paraId="2326DB7B" w14:textId="424CDBC5" w:rsidR="00662F47" w:rsidRDefault="00662F47" w:rsidP="006C6038">
            <w:pPr>
              <w:pStyle w:val="Q2Bulletexamples"/>
            </w:pPr>
            <w:r>
              <w:t xml:space="preserve">Who sets standards? </w:t>
            </w:r>
          </w:p>
          <w:p w14:paraId="24BEC637" w14:textId="70BDFA8A" w:rsidR="00662F47" w:rsidRDefault="00662F47" w:rsidP="006C6038">
            <w:pPr>
              <w:pStyle w:val="Q2Bulletexamples"/>
            </w:pPr>
            <w:r>
              <w:t xml:space="preserve">How are services/consults accessed? </w:t>
            </w:r>
          </w:p>
          <w:p w14:paraId="44189CF3" w14:textId="3720648B" w:rsidR="00662F47" w:rsidRPr="00CA4174" w:rsidRDefault="00662F47" w:rsidP="006C6038">
            <w:pPr>
              <w:pStyle w:val="Q2Bulletexamples"/>
            </w:pPr>
            <w:r>
              <w:t>What is measured?</w:t>
            </w:r>
          </w:p>
        </w:tc>
      </w:tr>
      <w:tr w:rsidR="00662F47" w14:paraId="259D2FE9" w14:textId="77777777" w:rsidTr="00662F47">
        <w:tc>
          <w:tcPr>
            <w:tcW w:w="9072" w:type="dxa"/>
          </w:tcPr>
          <w:p w14:paraId="48C4166D" w14:textId="3B1EF79D" w:rsidR="00662F47" w:rsidRPr="00CA4174" w:rsidRDefault="00662F47" w:rsidP="00806915">
            <w:pPr>
              <w:pStyle w:val="Q1"/>
              <w:ind w:right="0"/>
            </w:pPr>
            <w:r w:rsidRPr="000A4F5F">
              <w:t xml:space="preserve">What criteria </w:t>
            </w:r>
            <w:r w:rsidR="00806915">
              <w:t xml:space="preserve">do you use </w:t>
            </w:r>
            <w:r w:rsidRPr="000A4F5F">
              <w:t>for establishing operating privileges (which operations a surgeon may schedule)?</w:t>
            </w:r>
          </w:p>
        </w:tc>
      </w:tr>
      <w:tr w:rsidR="00662F47" w14:paraId="7DE4F57A" w14:textId="77777777" w:rsidTr="00662F47">
        <w:tc>
          <w:tcPr>
            <w:tcW w:w="9072" w:type="dxa"/>
          </w:tcPr>
          <w:p w14:paraId="366C9034" w14:textId="1E34351D" w:rsidR="00662F47" w:rsidRPr="00CA4174" w:rsidRDefault="00662F47" w:rsidP="007B18B8">
            <w:pPr>
              <w:pStyle w:val="Q1"/>
            </w:pPr>
            <w:r w:rsidRPr="000A4F5F">
              <w:t>What are the guidelines for surgical and medical staff coverage on nights and weekends?</w:t>
            </w:r>
          </w:p>
        </w:tc>
      </w:tr>
      <w:tr w:rsidR="00662F47" w14:paraId="45F43D48" w14:textId="77777777" w:rsidTr="00662F47">
        <w:tc>
          <w:tcPr>
            <w:tcW w:w="9072" w:type="dxa"/>
          </w:tcPr>
          <w:p w14:paraId="448BE59B" w14:textId="425849B6" w:rsidR="00662F47" w:rsidRPr="00803B19" w:rsidRDefault="00662F47" w:rsidP="007F542F">
            <w:pPr>
              <w:pStyle w:val="Q1"/>
              <w:rPr>
                <w:rFonts w:cs="Arial"/>
              </w:rPr>
            </w:pPr>
            <w:r w:rsidRPr="000A4F5F">
              <w:t xml:space="preserve">What is the </w:t>
            </w:r>
            <w:r w:rsidR="00806915" w:rsidRPr="000A4F5F">
              <w:t>availability of critical consulting services</w:t>
            </w:r>
            <w:r w:rsidR="00806915">
              <w:t xml:space="preserve"> </w:t>
            </w:r>
            <w:r w:rsidR="007F542F" w:rsidRPr="000A4F5F">
              <w:t>(</w:t>
            </w:r>
            <w:r w:rsidR="007F542F">
              <w:t>c</w:t>
            </w:r>
            <w:r w:rsidR="007F542F" w:rsidRPr="000A4F5F">
              <w:t xml:space="preserve">ardiology, </w:t>
            </w:r>
            <w:r w:rsidR="007F542F">
              <w:t>r</w:t>
            </w:r>
            <w:r w:rsidR="007F542F" w:rsidRPr="000A4F5F">
              <w:t>enal, and infectious diseases)</w:t>
            </w:r>
            <w:r w:rsidR="007F542F">
              <w:t xml:space="preserve"> </w:t>
            </w:r>
            <w:r w:rsidR="00806915">
              <w:t xml:space="preserve">at </w:t>
            </w:r>
            <w:r w:rsidRPr="000A4F5F">
              <w:t xml:space="preserve">night and </w:t>
            </w:r>
            <w:r w:rsidR="00806915">
              <w:t xml:space="preserve">on </w:t>
            </w:r>
            <w:r w:rsidRPr="000A4F5F">
              <w:t>weekend</w:t>
            </w:r>
            <w:r w:rsidR="00806915">
              <w:t>s</w:t>
            </w:r>
            <w:r w:rsidRPr="000A4F5F">
              <w:t>?</w:t>
            </w:r>
          </w:p>
        </w:tc>
      </w:tr>
      <w:tr w:rsidR="00662F47" w14:paraId="05A15893" w14:textId="77777777" w:rsidTr="00662F47">
        <w:tc>
          <w:tcPr>
            <w:tcW w:w="9072" w:type="dxa"/>
          </w:tcPr>
          <w:p w14:paraId="43113169" w14:textId="2AEE5C6D" w:rsidR="00662F47" w:rsidRPr="000A4F5F" w:rsidRDefault="00662F47" w:rsidP="007B18B8">
            <w:pPr>
              <w:pStyle w:val="Q1"/>
            </w:pPr>
            <w:r w:rsidRPr="005450E0">
              <w:t xml:space="preserve">What is the policy for doing cases in the operating </w:t>
            </w:r>
            <w:r w:rsidR="006C6038">
              <w:t xml:space="preserve">room </w:t>
            </w:r>
            <w:r w:rsidRPr="005450E0">
              <w:t>overnight and/or on weekends?</w:t>
            </w:r>
          </w:p>
        </w:tc>
      </w:tr>
      <w:tr w:rsidR="00662F47" w14:paraId="0C37544F" w14:textId="77777777" w:rsidTr="00662F47">
        <w:tc>
          <w:tcPr>
            <w:tcW w:w="9072" w:type="dxa"/>
          </w:tcPr>
          <w:p w14:paraId="0C149225" w14:textId="155C8629" w:rsidR="00662F47" w:rsidRPr="000A4F5F" w:rsidRDefault="00662F47" w:rsidP="007B18B8">
            <w:pPr>
              <w:pStyle w:val="Q1"/>
            </w:pPr>
            <w:r w:rsidRPr="005450E0">
              <w:t>Explain how the pre-operative process assures</w:t>
            </w:r>
            <w:r w:rsidR="006C6038">
              <w:t xml:space="preserve"> that</w:t>
            </w:r>
            <w:r w:rsidRPr="005450E0">
              <w:t xml:space="preserve"> there is sufficient information and time to make certain that a patient undergoing an elective surgery is optimized for that surgery.</w:t>
            </w:r>
          </w:p>
        </w:tc>
      </w:tr>
    </w:tbl>
    <w:p w14:paraId="45DFC20E" w14:textId="77777777" w:rsidR="00FA46D6" w:rsidRDefault="00FA46D6" w:rsidP="00FA46D6"/>
    <w:p w14:paraId="34247731" w14:textId="77777777" w:rsidR="00FA46D6" w:rsidRDefault="00FA46D6" w:rsidP="00FA46D6">
      <w:pPr>
        <w:widowControl/>
        <w:spacing w:line="240" w:lineRule="auto"/>
      </w:pPr>
      <w:r>
        <w:br w:type="page"/>
      </w:r>
    </w:p>
    <w:p w14:paraId="75FD600D" w14:textId="77777777" w:rsidR="00FA46D6" w:rsidRDefault="00FA46D6" w:rsidP="00FA46D6"/>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360" w:type="dxa"/>
        </w:tblCellMar>
        <w:tblLook w:val="06A0" w:firstRow="1" w:lastRow="0" w:firstColumn="1" w:lastColumn="0" w:noHBand="1" w:noVBand="1"/>
      </w:tblPr>
      <w:tblGrid>
        <w:gridCol w:w="9072"/>
      </w:tblGrid>
      <w:tr w:rsidR="00FA46D6" w:rsidRPr="00F36B1B" w14:paraId="772A7001" w14:textId="77777777" w:rsidTr="00662F47">
        <w:trPr>
          <w:tblHeader/>
        </w:trPr>
        <w:tc>
          <w:tcPr>
            <w:tcW w:w="9072" w:type="dxa"/>
            <w:tcBorders>
              <w:top w:val="nil"/>
              <w:left w:val="nil"/>
              <w:right w:val="nil"/>
            </w:tcBorders>
            <w:noWrap/>
            <w:tcMar>
              <w:top w:w="0" w:type="dxa"/>
              <w:left w:w="0" w:type="dxa"/>
              <w:bottom w:w="43" w:type="dxa"/>
              <w:right w:w="0" w:type="dxa"/>
            </w:tcMar>
          </w:tcPr>
          <w:p w14:paraId="145AB6FB" w14:textId="77777777" w:rsidR="00FA46D6" w:rsidRPr="00F36B1B" w:rsidRDefault="00FA46D6" w:rsidP="007B18B8">
            <w:pPr>
              <w:pStyle w:val="Heading2"/>
            </w:pPr>
            <w:r w:rsidRPr="00F36B1B">
              <w:t>Patient safety and quality improvement</w:t>
            </w:r>
          </w:p>
        </w:tc>
      </w:tr>
      <w:tr w:rsidR="00662F47" w14:paraId="30A6B9B8" w14:textId="77777777" w:rsidTr="00662F47">
        <w:tc>
          <w:tcPr>
            <w:tcW w:w="9072" w:type="dxa"/>
          </w:tcPr>
          <w:p w14:paraId="1A1B9EC5" w14:textId="7D1AE592" w:rsidR="00662F47" w:rsidRPr="00803B19" w:rsidRDefault="00662F47" w:rsidP="00FB0043">
            <w:pPr>
              <w:pStyle w:val="Q1"/>
              <w:rPr>
                <w:rFonts w:cs="Arial"/>
              </w:rPr>
            </w:pPr>
            <w:r w:rsidRPr="003B2168">
              <w:t>Describe your system for tracking operative complication rates in each department.</w:t>
            </w:r>
          </w:p>
        </w:tc>
      </w:tr>
      <w:tr w:rsidR="00662F47" w14:paraId="2C40B58B" w14:textId="77777777" w:rsidTr="00662F47">
        <w:tc>
          <w:tcPr>
            <w:tcW w:w="9072" w:type="dxa"/>
          </w:tcPr>
          <w:p w14:paraId="6B6F69F4" w14:textId="0BE6097A" w:rsidR="00662F47" w:rsidRPr="00803B19" w:rsidRDefault="00662F47" w:rsidP="00FB0043">
            <w:pPr>
              <w:pStyle w:val="Q1"/>
              <w:rPr>
                <w:rFonts w:cs="Arial"/>
              </w:rPr>
            </w:pPr>
            <w:r w:rsidRPr="003B2168">
              <w:t>What is your policy on concurrent surgery?</w:t>
            </w:r>
          </w:p>
        </w:tc>
      </w:tr>
      <w:tr w:rsidR="00662F47" w14:paraId="1A23A988" w14:textId="77777777" w:rsidTr="00662F47">
        <w:tc>
          <w:tcPr>
            <w:tcW w:w="9072" w:type="dxa"/>
          </w:tcPr>
          <w:p w14:paraId="0FF737C8" w14:textId="75044058" w:rsidR="00662F47" w:rsidRPr="00803B19" w:rsidRDefault="00662F47" w:rsidP="00FB0043">
            <w:pPr>
              <w:pStyle w:val="Q1"/>
              <w:rPr>
                <w:rFonts w:cs="Arial"/>
              </w:rPr>
            </w:pPr>
            <w:r w:rsidRPr="003B2168">
              <w:t>What is your policy on procedural volume standards?</w:t>
            </w:r>
          </w:p>
        </w:tc>
      </w:tr>
    </w:tbl>
    <w:p w14:paraId="0E562F46" w14:textId="77777777" w:rsidR="00FA46D6" w:rsidRPr="00170792" w:rsidRDefault="00FA46D6" w:rsidP="00FA46D6">
      <w:pPr>
        <w:pStyle w:val="Q1"/>
      </w:pPr>
    </w:p>
    <w:p w14:paraId="1B604C4D" w14:textId="77777777" w:rsidR="00FA46D6" w:rsidRDefault="00FA46D6" w:rsidP="00FA46D6">
      <w:pPr>
        <w:pStyle w:val="Q1"/>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360" w:type="dxa"/>
          <w:left w:w="216" w:type="dxa"/>
          <w:bottom w:w="360" w:type="dxa"/>
          <w:right w:w="360" w:type="dxa"/>
        </w:tblCellMar>
        <w:tblLook w:val="06A0" w:firstRow="1" w:lastRow="0" w:firstColumn="1" w:lastColumn="0" w:noHBand="1" w:noVBand="1"/>
      </w:tblPr>
      <w:tblGrid>
        <w:gridCol w:w="9072"/>
      </w:tblGrid>
      <w:tr w:rsidR="00FA46D6" w:rsidRPr="00F36B1B" w14:paraId="577279C9" w14:textId="77777777" w:rsidTr="00662F47">
        <w:trPr>
          <w:tblHeader/>
        </w:trPr>
        <w:tc>
          <w:tcPr>
            <w:tcW w:w="9072" w:type="dxa"/>
            <w:tcBorders>
              <w:top w:val="nil"/>
              <w:left w:val="nil"/>
              <w:right w:val="nil"/>
            </w:tcBorders>
            <w:noWrap/>
            <w:tcMar>
              <w:top w:w="0" w:type="dxa"/>
              <w:left w:w="0" w:type="dxa"/>
              <w:bottom w:w="43" w:type="dxa"/>
              <w:right w:w="0" w:type="dxa"/>
            </w:tcMar>
          </w:tcPr>
          <w:p w14:paraId="585BDE78" w14:textId="5805D6F7" w:rsidR="00FA46D6" w:rsidRPr="00F36B1B" w:rsidRDefault="00BF2ED9" w:rsidP="007B18B8">
            <w:pPr>
              <w:pStyle w:val="Heading2"/>
            </w:pPr>
            <w:r>
              <w:t>Quantitative patient safety parameters</w:t>
            </w:r>
          </w:p>
        </w:tc>
      </w:tr>
      <w:tr w:rsidR="00662F47" w14:paraId="06347690" w14:textId="77777777" w:rsidTr="00662F47">
        <w:tc>
          <w:tcPr>
            <w:tcW w:w="9072" w:type="dxa"/>
          </w:tcPr>
          <w:p w14:paraId="482D2014" w14:textId="0F244EB0" w:rsidR="00662F47" w:rsidRPr="00FA46D6" w:rsidRDefault="00662F47" w:rsidP="00FB0043">
            <w:pPr>
              <w:pStyle w:val="Q1"/>
            </w:pPr>
            <w:r w:rsidRPr="004E299A">
              <w:t>How many morbidity and mortality conferences occurred last year?</w:t>
            </w:r>
          </w:p>
        </w:tc>
      </w:tr>
    </w:tbl>
    <w:p w14:paraId="76087A3B" w14:textId="77777777" w:rsidR="00FA46D6" w:rsidRDefault="00FA46D6" w:rsidP="00FA46D6">
      <w:pPr>
        <w:pStyle w:val="Q1"/>
      </w:pPr>
    </w:p>
    <w:p w14:paraId="18549B8B" w14:textId="2B1BA45C" w:rsidR="002F1A1C" w:rsidRDefault="002F1A1C" w:rsidP="00D50E98"/>
    <w:sectPr w:rsidR="002F1A1C" w:rsidSect="00601561">
      <w:footerReference w:type="default" r:id="rId24"/>
      <w:pgSz w:w="12240" w:h="15840" w:code="1"/>
      <w:pgMar w:top="1152" w:right="1440" w:bottom="864" w:left="1584" w:header="634" w:footer="432"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D4EA1" w14:textId="77777777" w:rsidR="00A86CB6" w:rsidRDefault="00A86CB6" w:rsidP="006E04BF">
      <w:r>
        <w:separator/>
      </w:r>
    </w:p>
    <w:p w14:paraId="0C2E4817" w14:textId="77777777" w:rsidR="00A86CB6" w:rsidRDefault="00A86CB6"/>
  </w:endnote>
  <w:endnote w:type="continuationSeparator" w:id="0">
    <w:p w14:paraId="47EA22DB" w14:textId="77777777" w:rsidR="00A86CB6" w:rsidRDefault="00A86CB6" w:rsidP="006E04BF">
      <w:r>
        <w:continuationSeparator/>
      </w:r>
    </w:p>
    <w:p w14:paraId="7C47F6EF" w14:textId="77777777" w:rsidR="00A86CB6" w:rsidRDefault="00A86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Whitney Medium">
    <w:panose1 w:val="00000000000000000000"/>
    <w:charset w:val="00"/>
    <w:family w:val="modern"/>
    <w:notTrueType/>
    <w:pitch w:val="variable"/>
    <w:sig w:usb0="A10000FF" w:usb1="4000005B" w:usb2="00000000" w:usb3="00000000" w:csb0="0000000B" w:csb1="00000000"/>
  </w:font>
  <w:font w:name="Whitney Book">
    <w:panose1 w:val="00000000000000000000"/>
    <w:charset w:val="00"/>
    <w:family w:val="modern"/>
    <w:notTrueType/>
    <w:pitch w:val="variable"/>
    <w:sig w:usb0="A10000FF" w:usb1="4000005B" w:usb2="00000000" w:usb3="00000000" w:csb0="0000000B" w:csb1="00000000"/>
  </w:font>
  <w:font w:name="Tahoma">
    <w:panose1 w:val="020B0604030504040204"/>
    <w:charset w:val="00"/>
    <w:family w:val="swiss"/>
    <w:pitch w:val="variable"/>
    <w:sig w:usb0="E1002EFF" w:usb1="C000605B" w:usb2="00000029" w:usb3="00000000" w:csb0="000101FF" w:csb1="00000000"/>
  </w:font>
  <w:font w:name="Mercury Text G1">
    <w:panose1 w:val="00000000000000000000"/>
    <w:charset w:val="00"/>
    <w:family w:val="modern"/>
    <w:notTrueType/>
    <w:pitch w:val="variable"/>
    <w:sig w:usb0="A10000FF" w:usb1="5000405B"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484CB" w14:textId="0D971F61" w:rsidR="00F3757D" w:rsidRDefault="00F3757D" w:rsidP="00334EF5">
    <w:pPr>
      <w:pStyle w:val="Footer"/>
      <w:tabs>
        <w:tab w:val="clear" w:pos="4680"/>
      </w:tabs>
    </w:pPr>
  </w:p>
  <w:p w14:paraId="690C19CE" w14:textId="77777777" w:rsidR="00F3757D" w:rsidRDefault="00F375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269283"/>
      <w:docPartObj>
        <w:docPartGallery w:val="Page Numbers (Bottom of Page)"/>
        <w:docPartUnique/>
      </w:docPartObj>
    </w:sdtPr>
    <w:sdtEndPr/>
    <w:sdtContent>
      <w:p w14:paraId="78BAFECF" w14:textId="77777777" w:rsidR="00F3757D" w:rsidRDefault="00F3757D" w:rsidP="00E7212A">
        <w:pPr>
          <w:pStyle w:val="Footer"/>
        </w:pPr>
        <w:r w:rsidRPr="00334EF5">
          <w:rPr>
            <w:sz w:val="16"/>
            <w:szCs w:val="16"/>
          </w:rPr>
          <w:t>Ariadne Labs,</w:t>
        </w:r>
        <w:r>
          <w:rPr>
            <w:sz w:val="16"/>
            <w:szCs w:val="16"/>
          </w:rPr>
          <w:t xml:space="preserve"> a joint center for health systems innovation between Brigham and Women’s Hospital and the Harvard T.H. Chan School of Public Health, in partnership with and </w:t>
        </w:r>
        <w:r w:rsidRPr="00334EF5">
          <w:rPr>
            <w:sz w:val="16"/>
            <w:szCs w:val="16"/>
          </w:rPr>
          <w:t>s</w:t>
        </w:r>
        <w:r w:rsidRPr="004D7076">
          <w:rPr>
            <w:sz w:val="16"/>
            <w:szCs w:val="16"/>
          </w:rPr>
          <w:t>upported by a grant from CRICO/Risk Management Foundation of the Harvard Medical Institutions</w:t>
        </w:r>
      </w:p>
    </w:sdtContent>
  </w:sdt>
  <w:p w14:paraId="24945C83" w14:textId="77777777" w:rsidR="00F3757D" w:rsidRDefault="00F37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316907"/>
      <w:docPartObj>
        <w:docPartGallery w:val="Page Numbers (Bottom of Page)"/>
        <w:docPartUnique/>
      </w:docPartObj>
    </w:sdtPr>
    <w:sdtEndPr/>
    <w:sdtContent>
      <w:p w14:paraId="30BF2A59" w14:textId="4DED0447" w:rsidR="00F3757D" w:rsidRDefault="00F3757D" w:rsidP="00585A08">
        <w:pPr>
          <w:pStyle w:val="Footer"/>
          <w:tabs>
            <w:tab w:val="clear" w:pos="4680"/>
          </w:tabs>
          <w:jc w:val="center"/>
        </w:pPr>
        <w:r w:rsidRPr="000D54BE">
          <w:rPr>
            <w:i/>
          </w:rPr>
          <w:t>Patient safety discussion toolkit for system expansion</w:t>
        </w:r>
        <w:r>
          <w:t xml:space="preserve"> | Introduction</w:t>
        </w:r>
        <w:r>
          <w:tab/>
        </w:r>
        <w:r w:rsidRPr="00FC06FB">
          <w:rPr>
            <w:rFonts w:cs="Arial"/>
            <w:color w:val="808080" w:themeColor="background1" w:themeShade="80"/>
            <w:szCs w:val="18"/>
          </w:rPr>
          <w:fldChar w:fldCharType="begin"/>
        </w:r>
        <w:r w:rsidRPr="00FC06FB">
          <w:rPr>
            <w:rFonts w:cs="Arial"/>
            <w:color w:val="808080" w:themeColor="background1" w:themeShade="80"/>
            <w:szCs w:val="18"/>
          </w:rPr>
          <w:instrText xml:space="preserve"> PAGE   \* MERGEFORMAT </w:instrText>
        </w:r>
        <w:r w:rsidRPr="00FC06FB">
          <w:rPr>
            <w:rFonts w:cs="Arial"/>
            <w:color w:val="808080" w:themeColor="background1" w:themeShade="80"/>
            <w:szCs w:val="18"/>
          </w:rPr>
          <w:fldChar w:fldCharType="separate"/>
        </w:r>
        <w:r w:rsidR="00957EAC">
          <w:rPr>
            <w:rFonts w:cs="Arial"/>
            <w:noProof/>
            <w:color w:val="808080" w:themeColor="background1" w:themeShade="80"/>
            <w:szCs w:val="18"/>
          </w:rPr>
          <w:t>2</w:t>
        </w:r>
        <w:r w:rsidRPr="00FC06FB">
          <w:rPr>
            <w:rFonts w:cs="Arial"/>
            <w:color w:val="808080" w:themeColor="background1" w:themeShade="80"/>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904568003"/>
      <w:docPartObj>
        <w:docPartGallery w:val="Page Numbers (Bottom of Page)"/>
        <w:docPartUnique/>
      </w:docPartObj>
    </w:sdtPr>
    <w:sdtEndPr>
      <w:rPr>
        <w:i w:val="0"/>
      </w:rPr>
    </w:sdtEndPr>
    <w:sdtContent>
      <w:p w14:paraId="23627558" w14:textId="6C14B131" w:rsidR="00F3757D" w:rsidRDefault="00F3757D" w:rsidP="00A87DF9">
        <w:pPr>
          <w:pStyle w:val="Footer"/>
          <w:tabs>
            <w:tab w:val="clear" w:pos="4680"/>
          </w:tabs>
          <w:jc w:val="center"/>
        </w:pPr>
        <w:r w:rsidRPr="00CE5ED6">
          <w:rPr>
            <w:i/>
          </w:rPr>
          <w:t>Patient safety discussion toolkit for system expansion</w:t>
        </w:r>
        <w:r>
          <w:t xml:space="preserve"> | </w:t>
        </w:r>
        <w:r w:rsidR="006061E7">
          <w:t>H</w:t>
        </w:r>
        <w:r>
          <w:t>igh-priority questions</w:t>
        </w:r>
        <w:r>
          <w:tab/>
        </w:r>
        <w:r w:rsidRPr="00FC06FB">
          <w:rPr>
            <w:rFonts w:cs="Arial"/>
            <w:color w:val="808080" w:themeColor="background1" w:themeShade="80"/>
            <w:szCs w:val="18"/>
          </w:rPr>
          <w:fldChar w:fldCharType="begin"/>
        </w:r>
        <w:r w:rsidRPr="00FC06FB">
          <w:rPr>
            <w:rFonts w:cs="Arial"/>
            <w:color w:val="808080" w:themeColor="background1" w:themeShade="80"/>
            <w:szCs w:val="18"/>
          </w:rPr>
          <w:instrText xml:space="preserve"> PAGE   \* MERGEFORMAT </w:instrText>
        </w:r>
        <w:r w:rsidRPr="00FC06FB">
          <w:rPr>
            <w:rFonts w:cs="Arial"/>
            <w:color w:val="808080" w:themeColor="background1" w:themeShade="80"/>
            <w:szCs w:val="18"/>
          </w:rPr>
          <w:fldChar w:fldCharType="separate"/>
        </w:r>
        <w:r w:rsidR="00957EAC">
          <w:rPr>
            <w:rFonts w:cs="Arial"/>
            <w:noProof/>
            <w:color w:val="808080" w:themeColor="background1" w:themeShade="80"/>
            <w:szCs w:val="18"/>
          </w:rPr>
          <w:t>5</w:t>
        </w:r>
        <w:r w:rsidRPr="00FC06FB">
          <w:rPr>
            <w:rFonts w:cs="Arial"/>
            <w:color w:val="808080" w:themeColor="background1" w:themeShade="80"/>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080736"/>
      <w:docPartObj>
        <w:docPartGallery w:val="Page Numbers (Bottom of Page)"/>
        <w:docPartUnique/>
      </w:docPartObj>
    </w:sdtPr>
    <w:sdtEndPr/>
    <w:sdtContent>
      <w:p w14:paraId="7F797A00" w14:textId="3724B53F" w:rsidR="00F3757D" w:rsidRDefault="00F3757D" w:rsidP="00A87DF9">
        <w:pPr>
          <w:pStyle w:val="Footer"/>
          <w:tabs>
            <w:tab w:val="clear" w:pos="4680"/>
          </w:tabs>
          <w:jc w:val="center"/>
        </w:pPr>
        <w:r w:rsidRPr="000D54BE">
          <w:rPr>
            <w:i/>
          </w:rPr>
          <w:t>Patient safety discussion toolkit for system expansion</w:t>
        </w:r>
        <w:r>
          <w:t xml:space="preserve"> | All-specialty discussion guide</w:t>
        </w:r>
        <w:r>
          <w:tab/>
        </w:r>
        <w:r w:rsidRPr="00FC06FB">
          <w:rPr>
            <w:rFonts w:cs="Arial"/>
            <w:color w:val="808080" w:themeColor="background1" w:themeShade="80"/>
            <w:szCs w:val="18"/>
          </w:rPr>
          <w:fldChar w:fldCharType="begin"/>
        </w:r>
        <w:r w:rsidRPr="00FC06FB">
          <w:rPr>
            <w:rFonts w:cs="Arial"/>
            <w:color w:val="808080" w:themeColor="background1" w:themeShade="80"/>
            <w:szCs w:val="18"/>
          </w:rPr>
          <w:instrText xml:space="preserve"> PAGE   \* MERGEFORMAT </w:instrText>
        </w:r>
        <w:r w:rsidRPr="00FC06FB">
          <w:rPr>
            <w:rFonts w:cs="Arial"/>
            <w:color w:val="808080" w:themeColor="background1" w:themeShade="80"/>
            <w:szCs w:val="18"/>
          </w:rPr>
          <w:fldChar w:fldCharType="separate"/>
        </w:r>
        <w:r w:rsidR="00957EAC">
          <w:rPr>
            <w:rFonts w:cs="Arial"/>
            <w:noProof/>
            <w:color w:val="808080" w:themeColor="background1" w:themeShade="80"/>
            <w:szCs w:val="18"/>
          </w:rPr>
          <w:t>12</w:t>
        </w:r>
        <w:r w:rsidRPr="00FC06FB">
          <w:rPr>
            <w:rFonts w:cs="Arial"/>
            <w:color w:val="808080" w:themeColor="background1" w:themeShade="80"/>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478494"/>
      <w:docPartObj>
        <w:docPartGallery w:val="Page Numbers (Bottom of Page)"/>
        <w:docPartUnique/>
      </w:docPartObj>
    </w:sdtPr>
    <w:sdtEndPr/>
    <w:sdtContent>
      <w:p w14:paraId="196D5CF2" w14:textId="3926DE3E" w:rsidR="00F3757D" w:rsidRDefault="00F3757D" w:rsidP="00A87DF9">
        <w:pPr>
          <w:pStyle w:val="Footer"/>
          <w:tabs>
            <w:tab w:val="clear" w:pos="4680"/>
          </w:tabs>
          <w:jc w:val="center"/>
        </w:pPr>
        <w:r w:rsidRPr="000D54BE">
          <w:rPr>
            <w:i/>
          </w:rPr>
          <w:t>Patient safety discussion toolkit for system expansion</w:t>
        </w:r>
        <w:r>
          <w:t xml:space="preserve"> | </w:t>
        </w:r>
        <w:r w:rsidRPr="00A41F21">
          <w:t>Supplemental obstetrics considerations</w:t>
        </w:r>
        <w:r>
          <w:tab/>
        </w:r>
        <w:r w:rsidRPr="00FC06FB">
          <w:rPr>
            <w:rFonts w:cs="Arial"/>
            <w:color w:val="808080" w:themeColor="background1" w:themeShade="80"/>
            <w:szCs w:val="18"/>
          </w:rPr>
          <w:fldChar w:fldCharType="begin"/>
        </w:r>
        <w:r w:rsidRPr="00FC06FB">
          <w:rPr>
            <w:rFonts w:cs="Arial"/>
            <w:color w:val="808080" w:themeColor="background1" w:themeShade="80"/>
            <w:szCs w:val="18"/>
          </w:rPr>
          <w:instrText xml:space="preserve"> PAGE   \* MERGEFORMAT </w:instrText>
        </w:r>
        <w:r w:rsidRPr="00FC06FB">
          <w:rPr>
            <w:rFonts w:cs="Arial"/>
            <w:color w:val="808080" w:themeColor="background1" w:themeShade="80"/>
            <w:szCs w:val="18"/>
          </w:rPr>
          <w:fldChar w:fldCharType="separate"/>
        </w:r>
        <w:r w:rsidR="00957EAC">
          <w:rPr>
            <w:rFonts w:cs="Arial"/>
            <w:noProof/>
            <w:color w:val="808080" w:themeColor="background1" w:themeShade="80"/>
            <w:szCs w:val="18"/>
          </w:rPr>
          <w:t>16</w:t>
        </w:r>
        <w:r w:rsidRPr="00FC06FB">
          <w:rPr>
            <w:rFonts w:cs="Arial"/>
            <w:color w:val="808080" w:themeColor="background1" w:themeShade="80"/>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946229"/>
      <w:docPartObj>
        <w:docPartGallery w:val="Page Numbers (Bottom of Page)"/>
        <w:docPartUnique/>
      </w:docPartObj>
    </w:sdtPr>
    <w:sdtEndPr/>
    <w:sdtContent>
      <w:p w14:paraId="6FA02021" w14:textId="41AA10B9" w:rsidR="00F3757D" w:rsidRDefault="00F3757D" w:rsidP="00A87DF9">
        <w:pPr>
          <w:pStyle w:val="Footer"/>
          <w:tabs>
            <w:tab w:val="clear" w:pos="4680"/>
          </w:tabs>
          <w:jc w:val="center"/>
        </w:pPr>
        <w:r w:rsidRPr="000D54BE">
          <w:rPr>
            <w:i/>
          </w:rPr>
          <w:t>Patient safety discussion toolkit for system expansion</w:t>
        </w:r>
        <w:r>
          <w:t xml:space="preserve"> | </w:t>
        </w:r>
        <w:r w:rsidRPr="00A41F21">
          <w:t>Supplemental emergency medicine considerations</w:t>
        </w:r>
        <w:r>
          <w:tab/>
        </w:r>
        <w:r w:rsidRPr="00FC06FB">
          <w:rPr>
            <w:rFonts w:cs="Arial"/>
            <w:color w:val="808080" w:themeColor="background1" w:themeShade="80"/>
            <w:szCs w:val="18"/>
          </w:rPr>
          <w:fldChar w:fldCharType="begin"/>
        </w:r>
        <w:r w:rsidRPr="00FC06FB">
          <w:rPr>
            <w:rFonts w:cs="Arial"/>
            <w:color w:val="808080" w:themeColor="background1" w:themeShade="80"/>
            <w:szCs w:val="18"/>
          </w:rPr>
          <w:instrText xml:space="preserve"> PAGE   \* MERGEFORMAT </w:instrText>
        </w:r>
        <w:r w:rsidRPr="00FC06FB">
          <w:rPr>
            <w:rFonts w:cs="Arial"/>
            <w:color w:val="808080" w:themeColor="background1" w:themeShade="80"/>
            <w:szCs w:val="18"/>
          </w:rPr>
          <w:fldChar w:fldCharType="separate"/>
        </w:r>
        <w:r w:rsidR="00957EAC">
          <w:rPr>
            <w:rFonts w:cs="Arial"/>
            <w:noProof/>
            <w:color w:val="808080" w:themeColor="background1" w:themeShade="80"/>
            <w:szCs w:val="18"/>
          </w:rPr>
          <w:t>20</w:t>
        </w:r>
        <w:r w:rsidRPr="00FC06FB">
          <w:rPr>
            <w:rFonts w:cs="Arial"/>
            <w:color w:val="808080" w:themeColor="background1" w:themeShade="80"/>
            <w:szCs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551866"/>
      <w:docPartObj>
        <w:docPartGallery w:val="Page Numbers (Bottom of Page)"/>
        <w:docPartUnique/>
      </w:docPartObj>
    </w:sdtPr>
    <w:sdtEndPr/>
    <w:sdtContent>
      <w:p w14:paraId="5EB38445" w14:textId="426D79C9" w:rsidR="00F3757D" w:rsidRDefault="00F3757D" w:rsidP="00A87DF9">
        <w:pPr>
          <w:pStyle w:val="Footer"/>
          <w:tabs>
            <w:tab w:val="clear" w:pos="4680"/>
          </w:tabs>
          <w:jc w:val="center"/>
        </w:pPr>
        <w:r w:rsidRPr="000D54BE">
          <w:rPr>
            <w:i/>
          </w:rPr>
          <w:t>Patient safety discussion toolkit for system expansion</w:t>
        </w:r>
        <w:r>
          <w:t xml:space="preserve"> | Supplemental surgery considerations</w:t>
        </w:r>
        <w:r>
          <w:tab/>
        </w:r>
        <w:r w:rsidRPr="00FC06FB">
          <w:rPr>
            <w:rFonts w:cs="Arial"/>
            <w:color w:val="808080" w:themeColor="background1" w:themeShade="80"/>
            <w:szCs w:val="18"/>
          </w:rPr>
          <w:fldChar w:fldCharType="begin"/>
        </w:r>
        <w:r w:rsidRPr="00FC06FB">
          <w:rPr>
            <w:rFonts w:cs="Arial"/>
            <w:color w:val="808080" w:themeColor="background1" w:themeShade="80"/>
            <w:szCs w:val="18"/>
          </w:rPr>
          <w:instrText xml:space="preserve"> PAGE   \* MERGEFORMAT </w:instrText>
        </w:r>
        <w:r w:rsidRPr="00FC06FB">
          <w:rPr>
            <w:rFonts w:cs="Arial"/>
            <w:color w:val="808080" w:themeColor="background1" w:themeShade="80"/>
            <w:szCs w:val="18"/>
          </w:rPr>
          <w:fldChar w:fldCharType="separate"/>
        </w:r>
        <w:r w:rsidR="00957EAC">
          <w:rPr>
            <w:rFonts w:cs="Arial"/>
            <w:noProof/>
            <w:color w:val="808080" w:themeColor="background1" w:themeShade="80"/>
            <w:szCs w:val="18"/>
          </w:rPr>
          <w:t>22</w:t>
        </w:r>
        <w:r w:rsidRPr="00FC06FB">
          <w:rPr>
            <w:rFonts w:cs="Arial"/>
            <w:color w:val="808080" w:themeColor="background1" w:themeShade="8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6B505" w14:textId="77777777" w:rsidR="00A86CB6" w:rsidRDefault="00A86CB6" w:rsidP="006E04BF">
      <w:r>
        <w:separator/>
      </w:r>
    </w:p>
    <w:p w14:paraId="184B4DC5" w14:textId="77777777" w:rsidR="00A86CB6" w:rsidRDefault="00A86CB6"/>
  </w:footnote>
  <w:footnote w:type="continuationSeparator" w:id="0">
    <w:p w14:paraId="5EF59D96" w14:textId="77777777" w:rsidR="00A86CB6" w:rsidRDefault="00A86CB6" w:rsidP="006E04BF">
      <w:r>
        <w:continuationSeparator/>
      </w:r>
    </w:p>
    <w:p w14:paraId="0FAB5E02" w14:textId="77777777" w:rsidR="00A86CB6" w:rsidRDefault="00A86CB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F229A4"/>
    <w:lvl w:ilvl="0">
      <w:start w:val="1"/>
      <w:numFmt w:val="bullet"/>
      <w:pStyle w:val="ListBullet"/>
      <w:lvlText w:val=""/>
      <w:lvlJc w:val="left"/>
      <w:pPr>
        <w:tabs>
          <w:tab w:val="num" w:pos="450"/>
        </w:tabs>
        <w:ind w:left="450" w:hanging="360"/>
      </w:pPr>
      <w:rPr>
        <w:rFonts w:ascii="Symbol" w:hAnsi="Symbol" w:hint="default"/>
      </w:rPr>
    </w:lvl>
  </w:abstractNum>
  <w:abstractNum w:abstractNumId="1" w15:restartNumberingAfterBreak="0">
    <w:nsid w:val="007C4921"/>
    <w:multiLevelType w:val="hybridMultilevel"/>
    <w:tmpl w:val="6018D216"/>
    <w:lvl w:ilvl="0" w:tplc="BB4CCB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D64A70"/>
    <w:multiLevelType w:val="hybridMultilevel"/>
    <w:tmpl w:val="D28004EC"/>
    <w:lvl w:ilvl="0" w:tplc="329E640C">
      <w:start w:val="1"/>
      <w:numFmt w:val="bullet"/>
      <w:pStyle w:val="SourcecopyinsetbulletL2"/>
      <w:lvlText w:val="–"/>
      <w:lvlJc w:val="left"/>
      <w:pPr>
        <w:ind w:left="1735" w:hanging="360"/>
      </w:pPr>
      <w:rPr>
        <w:rFonts w:ascii="Arial" w:hAnsi="Arial" w:hint="default"/>
      </w:rPr>
    </w:lvl>
    <w:lvl w:ilvl="1" w:tplc="04090003" w:tentative="1">
      <w:start w:val="1"/>
      <w:numFmt w:val="bullet"/>
      <w:lvlText w:val="o"/>
      <w:lvlJc w:val="left"/>
      <w:pPr>
        <w:ind w:left="2455" w:hanging="360"/>
      </w:pPr>
      <w:rPr>
        <w:rFonts w:ascii="Courier New" w:hAnsi="Courier New" w:cs="Courier New" w:hint="default"/>
      </w:rPr>
    </w:lvl>
    <w:lvl w:ilvl="2" w:tplc="04090005" w:tentative="1">
      <w:start w:val="1"/>
      <w:numFmt w:val="bullet"/>
      <w:lvlText w:val=""/>
      <w:lvlJc w:val="left"/>
      <w:pPr>
        <w:ind w:left="3175" w:hanging="360"/>
      </w:pPr>
      <w:rPr>
        <w:rFonts w:ascii="Wingdings" w:hAnsi="Wingdings" w:hint="default"/>
      </w:rPr>
    </w:lvl>
    <w:lvl w:ilvl="3" w:tplc="04090001" w:tentative="1">
      <w:start w:val="1"/>
      <w:numFmt w:val="bullet"/>
      <w:lvlText w:val=""/>
      <w:lvlJc w:val="left"/>
      <w:pPr>
        <w:ind w:left="3895" w:hanging="360"/>
      </w:pPr>
      <w:rPr>
        <w:rFonts w:ascii="Symbol" w:hAnsi="Symbol" w:hint="default"/>
      </w:rPr>
    </w:lvl>
    <w:lvl w:ilvl="4" w:tplc="04090003" w:tentative="1">
      <w:start w:val="1"/>
      <w:numFmt w:val="bullet"/>
      <w:lvlText w:val="o"/>
      <w:lvlJc w:val="left"/>
      <w:pPr>
        <w:ind w:left="4615" w:hanging="360"/>
      </w:pPr>
      <w:rPr>
        <w:rFonts w:ascii="Courier New" w:hAnsi="Courier New" w:cs="Courier New" w:hint="default"/>
      </w:rPr>
    </w:lvl>
    <w:lvl w:ilvl="5" w:tplc="04090005" w:tentative="1">
      <w:start w:val="1"/>
      <w:numFmt w:val="bullet"/>
      <w:lvlText w:val=""/>
      <w:lvlJc w:val="left"/>
      <w:pPr>
        <w:ind w:left="5335" w:hanging="360"/>
      </w:pPr>
      <w:rPr>
        <w:rFonts w:ascii="Wingdings" w:hAnsi="Wingdings" w:hint="default"/>
      </w:rPr>
    </w:lvl>
    <w:lvl w:ilvl="6" w:tplc="04090001" w:tentative="1">
      <w:start w:val="1"/>
      <w:numFmt w:val="bullet"/>
      <w:lvlText w:val=""/>
      <w:lvlJc w:val="left"/>
      <w:pPr>
        <w:ind w:left="6055" w:hanging="360"/>
      </w:pPr>
      <w:rPr>
        <w:rFonts w:ascii="Symbol" w:hAnsi="Symbol" w:hint="default"/>
      </w:rPr>
    </w:lvl>
    <w:lvl w:ilvl="7" w:tplc="04090003" w:tentative="1">
      <w:start w:val="1"/>
      <w:numFmt w:val="bullet"/>
      <w:lvlText w:val="o"/>
      <w:lvlJc w:val="left"/>
      <w:pPr>
        <w:ind w:left="6775" w:hanging="360"/>
      </w:pPr>
      <w:rPr>
        <w:rFonts w:ascii="Courier New" w:hAnsi="Courier New" w:cs="Courier New" w:hint="default"/>
      </w:rPr>
    </w:lvl>
    <w:lvl w:ilvl="8" w:tplc="04090005" w:tentative="1">
      <w:start w:val="1"/>
      <w:numFmt w:val="bullet"/>
      <w:lvlText w:val=""/>
      <w:lvlJc w:val="left"/>
      <w:pPr>
        <w:ind w:left="7495" w:hanging="360"/>
      </w:pPr>
      <w:rPr>
        <w:rFonts w:ascii="Wingdings" w:hAnsi="Wingdings" w:hint="default"/>
      </w:rPr>
    </w:lvl>
  </w:abstractNum>
  <w:abstractNum w:abstractNumId="3" w15:restartNumberingAfterBreak="0">
    <w:nsid w:val="012B0594"/>
    <w:multiLevelType w:val="hybridMultilevel"/>
    <w:tmpl w:val="7A906956"/>
    <w:lvl w:ilvl="0" w:tplc="7DE2B950">
      <w:start w:val="1"/>
      <w:numFmt w:val="bullet"/>
      <w:pStyle w:val="Q2BulletL1"/>
      <w:lvlText w:val="•"/>
      <w:lvlJc w:val="left"/>
      <w:pPr>
        <w:ind w:left="720" w:hanging="360"/>
      </w:pPr>
      <w:rPr>
        <w:rFonts w:ascii="Calibri" w:hAnsi="Calibri" w:hint="default"/>
        <w:color w:val="7F7F7F" w:themeColor="text1" w:themeTint="80"/>
        <w:kern w:val="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3B148F1"/>
    <w:multiLevelType w:val="hybridMultilevel"/>
    <w:tmpl w:val="1E9250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D11C65"/>
    <w:multiLevelType w:val="hybridMultilevel"/>
    <w:tmpl w:val="2A92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E6CFF"/>
    <w:multiLevelType w:val="hybridMultilevel"/>
    <w:tmpl w:val="697AEB8A"/>
    <w:lvl w:ilvl="0" w:tplc="BB4CCB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335236"/>
    <w:multiLevelType w:val="hybridMultilevel"/>
    <w:tmpl w:val="5180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F032F"/>
    <w:multiLevelType w:val="hybridMultilevel"/>
    <w:tmpl w:val="A31E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E5362"/>
    <w:multiLevelType w:val="hybridMultilevel"/>
    <w:tmpl w:val="15E8D746"/>
    <w:lvl w:ilvl="0" w:tplc="E4B8E374">
      <w:start w:val="1"/>
      <w:numFmt w:val="bullet"/>
      <w:pStyle w:val="Q0"/>
      <w:lvlText w:val="•"/>
      <w:lvlJc w:val="left"/>
      <w:pPr>
        <w:ind w:left="540" w:hanging="360"/>
      </w:pPr>
      <w:rPr>
        <w:rFonts w:ascii="Calibri" w:hAnsi="Calibri" w:hint="default"/>
        <w:color w:val="7F7F7F" w:themeColor="text1" w:themeTint="80"/>
        <w:kern w:val="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7E50D0F"/>
    <w:multiLevelType w:val="hybridMultilevel"/>
    <w:tmpl w:val="304E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239B1"/>
    <w:multiLevelType w:val="hybridMultilevel"/>
    <w:tmpl w:val="91005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45364"/>
    <w:multiLevelType w:val="hybridMultilevel"/>
    <w:tmpl w:val="70FE262E"/>
    <w:lvl w:ilvl="0" w:tplc="076C0808">
      <w:start w:val="1"/>
      <w:numFmt w:val="bullet"/>
      <w:pStyle w:val="ListBullet2"/>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00943"/>
    <w:multiLevelType w:val="hybridMultilevel"/>
    <w:tmpl w:val="0A1E5D26"/>
    <w:lvl w:ilvl="0" w:tplc="BB4CCB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7F64CA"/>
    <w:multiLevelType w:val="hybridMultilevel"/>
    <w:tmpl w:val="D9E6E38C"/>
    <w:lvl w:ilvl="0" w:tplc="334EB156">
      <w:start w:val="1"/>
      <w:numFmt w:val="bullet"/>
      <w:pStyle w:val="Sourceitem"/>
      <w:lvlText w:val="•"/>
      <w:lvlJc w:val="left"/>
      <w:pPr>
        <w:ind w:left="360" w:hanging="360"/>
      </w:pPr>
      <w:rPr>
        <w:rFonts w:ascii="Calibri" w:hAnsi="Calibri" w:hint="default"/>
        <w:color w:val="7F7F7F" w:themeColor="text1" w:themeTint="80"/>
        <w:kern w:val="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436E119B"/>
    <w:multiLevelType w:val="hybridMultilevel"/>
    <w:tmpl w:val="48846E6C"/>
    <w:lvl w:ilvl="0" w:tplc="BB4CCB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156AC4"/>
    <w:multiLevelType w:val="hybridMultilevel"/>
    <w:tmpl w:val="5860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67DAA"/>
    <w:multiLevelType w:val="hybridMultilevel"/>
    <w:tmpl w:val="D7FC98AC"/>
    <w:lvl w:ilvl="0" w:tplc="AA482B68">
      <w:start w:val="1"/>
      <w:numFmt w:val="bullet"/>
      <w:pStyle w:val="BulletL1"/>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E36840"/>
    <w:multiLevelType w:val="hybridMultilevel"/>
    <w:tmpl w:val="457035A4"/>
    <w:lvl w:ilvl="0" w:tplc="60C6F9F0">
      <w:start w:val="1"/>
      <w:numFmt w:val="bullet"/>
      <w:pStyle w:val="BulletL2"/>
      <w:lvlText w:val="–"/>
      <w:lvlJc w:val="left"/>
      <w:pPr>
        <w:ind w:left="1267"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A2211"/>
    <w:multiLevelType w:val="hybridMultilevel"/>
    <w:tmpl w:val="2E225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425C7E"/>
    <w:multiLevelType w:val="hybridMultilevel"/>
    <w:tmpl w:val="1464B50C"/>
    <w:lvl w:ilvl="0" w:tplc="792CEBE6">
      <w:start w:val="1"/>
      <w:numFmt w:val="bullet"/>
      <w:lvlText w:val="•"/>
      <w:lvlJc w:val="left"/>
      <w:pPr>
        <w:ind w:left="720" w:hanging="360"/>
      </w:pPr>
      <w:rPr>
        <w:rFonts w:ascii="Calibri" w:hAnsi="Calibri" w:hint="default"/>
        <w:color w:val="7F7F7F" w:themeColor="text1" w:themeTint="80"/>
        <w:kern w:val="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9393F"/>
    <w:multiLevelType w:val="hybridMultilevel"/>
    <w:tmpl w:val="B0F4224E"/>
    <w:lvl w:ilvl="0" w:tplc="BB4CCB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9E6FB9"/>
    <w:multiLevelType w:val="hybridMultilevel"/>
    <w:tmpl w:val="A3C2E53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5A937D3D"/>
    <w:multiLevelType w:val="hybridMultilevel"/>
    <w:tmpl w:val="28A6EB04"/>
    <w:lvl w:ilvl="0" w:tplc="AA74CAAC">
      <w:start w:val="1"/>
      <w:numFmt w:val="bullet"/>
      <w:pStyle w:val="BulletL3"/>
      <w:lvlText w:val="»"/>
      <w:lvlJc w:val="left"/>
      <w:pPr>
        <w:ind w:left="1459" w:hanging="360"/>
      </w:pPr>
      <w:rPr>
        <w:rFonts w:ascii="Arial" w:hAnsi="Aria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24" w15:restartNumberingAfterBreak="0">
    <w:nsid w:val="5C167952"/>
    <w:multiLevelType w:val="hybridMultilevel"/>
    <w:tmpl w:val="3AF4024C"/>
    <w:lvl w:ilvl="0" w:tplc="BB4CCB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EB13E0"/>
    <w:multiLevelType w:val="hybridMultilevel"/>
    <w:tmpl w:val="1AA0DB18"/>
    <w:lvl w:ilvl="0" w:tplc="A3102BEC">
      <w:start w:val="1"/>
      <w:numFmt w:val="bullet"/>
      <w:pStyle w:val="Sourcecopyinsetbullet"/>
      <w:lvlText w:val="•"/>
      <w:lvlJc w:val="left"/>
      <w:pPr>
        <w:ind w:left="1350" w:hanging="360"/>
      </w:pPr>
      <w:rPr>
        <w:rFonts w:ascii="Calibri" w:hAnsi="Calibri" w:hint="default"/>
        <w:color w:val="A6A6A6" w:themeColor="background1" w:themeShade="A6"/>
        <w:kern w:val="14"/>
        <w:position w:val="2"/>
        <w:sz w:val="2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7A753F59"/>
    <w:multiLevelType w:val="hybridMultilevel"/>
    <w:tmpl w:val="03226CF6"/>
    <w:lvl w:ilvl="0" w:tplc="A3C8AB8A">
      <w:start w:val="1"/>
      <w:numFmt w:val="decimal"/>
      <w:pStyle w:val="ChapterOutline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622B82"/>
    <w:multiLevelType w:val="hybridMultilevel"/>
    <w:tmpl w:val="9C9C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
  </w:num>
  <w:num w:numId="4">
    <w:abstractNumId w:val="13"/>
  </w:num>
  <w:num w:numId="5">
    <w:abstractNumId w:val="6"/>
  </w:num>
  <w:num w:numId="6">
    <w:abstractNumId w:val="24"/>
  </w:num>
  <w:num w:numId="7">
    <w:abstractNumId w:val="17"/>
  </w:num>
  <w:num w:numId="8">
    <w:abstractNumId w:val="18"/>
  </w:num>
  <w:num w:numId="9">
    <w:abstractNumId w:val="17"/>
  </w:num>
  <w:num w:numId="10">
    <w:abstractNumId w:val="18"/>
  </w:num>
  <w:num w:numId="11">
    <w:abstractNumId w:val="18"/>
  </w:num>
  <w:num w:numId="12">
    <w:abstractNumId w:val="18"/>
  </w:num>
  <w:num w:numId="13">
    <w:abstractNumId w:val="18"/>
  </w:num>
  <w:num w:numId="14">
    <w:abstractNumId w:val="8"/>
  </w:num>
  <w:num w:numId="15">
    <w:abstractNumId w:val="10"/>
  </w:num>
  <w:num w:numId="16">
    <w:abstractNumId w:val="11"/>
  </w:num>
  <w:num w:numId="17">
    <w:abstractNumId w:val="5"/>
  </w:num>
  <w:num w:numId="18">
    <w:abstractNumId w:val="16"/>
  </w:num>
  <w:num w:numId="19">
    <w:abstractNumId w:val="27"/>
  </w:num>
  <w:num w:numId="20">
    <w:abstractNumId w:val="0"/>
  </w:num>
  <w:num w:numId="21">
    <w:abstractNumId w:val="12"/>
  </w:num>
  <w:num w:numId="22">
    <w:abstractNumId w:val="26"/>
  </w:num>
  <w:num w:numId="23">
    <w:abstractNumId w:val="23"/>
  </w:num>
  <w:num w:numId="24">
    <w:abstractNumId w:val="19"/>
  </w:num>
  <w:num w:numId="25">
    <w:abstractNumId w:val="22"/>
  </w:num>
  <w:num w:numId="26">
    <w:abstractNumId w:val="25"/>
  </w:num>
  <w:num w:numId="27">
    <w:abstractNumId w:val="7"/>
  </w:num>
  <w:num w:numId="28">
    <w:abstractNumId w:val="17"/>
  </w:num>
  <w:num w:numId="29">
    <w:abstractNumId w:val="4"/>
  </w:num>
  <w:num w:numId="30">
    <w:abstractNumId w:val="2"/>
  </w:num>
  <w:num w:numId="31">
    <w:abstractNumId w:val="3"/>
  </w:num>
  <w:num w:numId="32">
    <w:abstractNumId w:val="14"/>
  </w:num>
  <w:num w:numId="33">
    <w:abstractNumId w:val="20"/>
  </w:num>
  <w:num w:numId="34">
    <w:abstractNumId w:val="9"/>
  </w:num>
  <w:num w:numId="35">
    <w:abstractNumId w:val="2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CD"/>
    <w:rsid w:val="000012FC"/>
    <w:rsid w:val="0000220A"/>
    <w:rsid w:val="00002F14"/>
    <w:rsid w:val="00003161"/>
    <w:rsid w:val="00004A26"/>
    <w:rsid w:val="00006536"/>
    <w:rsid w:val="00007A6D"/>
    <w:rsid w:val="000163CC"/>
    <w:rsid w:val="00021F10"/>
    <w:rsid w:val="000228E8"/>
    <w:rsid w:val="00023EB4"/>
    <w:rsid w:val="0002537C"/>
    <w:rsid w:val="00025DA9"/>
    <w:rsid w:val="00034E3C"/>
    <w:rsid w:val="00041BC5"/>
    <w:rsid w:val="00044BA9"/>
    <w:rsid w:val="000541AC"/>
    <w:rsid w:val="00057ACD"/>
    <w:rsid w:val="000637FE"/>
    <w:rsid w:val="00064CBE"/>
    <w:rsid w:val="00066088"/>
    <w:rsid w:val="000708C2"/>
    <w:rsid w:val="0007150D"/>
    <w:rsid w:val="00072D64"/>
    <w:rsid w:val="000738D9"/>
    <w:rsid w:val="000774C4"/>
    <w:rsid w:val="00081BA7"/>
    <w:rsid w:val="0008325D"/>
    <w:rsid w:val="00083A5C"/>
    <w:rsid w:val="000845E5"/>
    <w:rsid w:val="00085DF7"/>
    <w:rsid w:val="000876FC"/>
    <w:rsid w:val="00090934"/>
    <w:rsid w:val="000A31E8"/>
    <w:rsid w:val="000A4D77"/>
    <w:rsid w:val="000A66AF"/>
    <w:rsid w:val="000A66D7"/>
    <w:rsid w:val="000B1F03"/>
    <w:rsid w:val="000C16C3"/>
    <w:rsid w:val="000C45A0"/>
    <w:rsid w:val="000C6C82"/>
    <w:rsid w:val="000C6F83"/>
    <w:rsid w:val="000C73E0"/>
    <w:rsid w:val="000D2030"/>
    <w:rsid w:val="000D5117"/>
    <w:rsid w:val="000D54BE"/>
    <w:rsid w:val="000D6671"/>
    <w:rsid w:val="000E012D"/>
    <w:rsid w:val="000E4EDC"/>
    <w:rsid w:val="000E7D7D"/>
    <w:rsid w:val="000F2A10"/>
    <w:rsid w:val="000F35DA"/>
    <w:rsid w:val="0010170A"/>
    <w:rsid w:val="00105DFA"/>
    <w:rsid w:val="001067DD"/>
    <w:rsid w:val="00106BD6"/>
    <w:rsid w:val="00112CAC"/>
    <w:rsid w:val="00113E92"/>
    <w:rsid w:val="00114A8E"/>
    <w:rsid w:val="001152A3"/>
    <w:rsid w:val="00116AAA"/>
    <w:rsid w:val="001278C8"/>
    <w:rsid w:val="00132274"/>
    <w:rsid w:val="001337DB"/>
    <w:rsid w:val="00133B3E"/>
    <w:rsid w:val="001354A0"/>
    <w:rsid w:val="001366DF"/>
    <w:rsid w:val="0014252F"/>
    <w:rsid w:val="001464F0"/>
    <w:rsid w:val="00152093"/>
    <w:rsid w:val="00152E86"/>
    <w:rsid w:val="001535A3"/>
    <w:rsid w:val="00153E07"/>
    <w:rsid w:val="00155B44"/>
    <w:rsid w:val="0016030D"/>
    <w:rsid w:val="001606D7"/>
    <w:rsid w:val="0016301B"/>
    <w:rsid w:val="00167552"/>
    <w:rsid w:val="00170457"/>
    <w:rsid w:val="00170792"/>
    <w:rsid w:val="001715D4"/>
    <w:rsid w:val="001739A1"/>
    <w:rsid w:val="00173DDC"/>
    <w:rsid w:val="00185743"/>
    <w:rsid w:val="001868D5"/>
    <w:rsid w:val="00192762"/>
    <w:rsid w:val="001937C6"/>
    <w:rsid w:val="0019390D"/>
    <w:rsid w:val="001952F9"/>
    <w:rsid w:val="001A09A8"/>
    <w:rsid w:val="001A1869"/>
    <w:rsid w:val="001A2BAC"/>
    <w:rsid w:val="001A5CAA"/>
    <w:rsid w:val="001B15E1"/>
    <w:rsid w:val="001B1839"/>
    <w:rsid w:val="001B294F"/>
    <w:rsid w:val="001B31CE"/>
    <w:rsid w:val="001B40C5"/>
    <w:rsid w:val="001B4120"/>
    <w:rsid w:val="001B62CD"/>
    <w:rsid w:val="001B6B35"/>
    <w:rsid w:val="001B6FCC"/>
    <w:rsid w:val="001C2210"/>
    <w:rsid w:val="001C4102"/>
    <w:rsid w:val="001C47A0"/>
    <w:rsid w:val="001C4F53"/>
    <w:rsid w:val="001C5F9A"/>
    <w:rsid w:val="001C6705"/>
    <w:rsid w:val="001D004F"/>
    <w:rsid w:val="001D35A5"/>
    <w:rsid w:val="001D4461"/>
    <w:rsid w:val="001D5B65"/>
    <w:rsid w:val="001D694D"/>
    <w:rsid w:val="001E5F24"/>
    <w:rsid w:val="001F07CC"/>
    <w:rsid w:val="001F5154"/>
    <w:rsid w:val="00200A8D"/>
    <w:rsid w:val="00203C7D"/>
    <w:rsid w:val="00204365"/>
    <w:rsid w:val="0020683E"/>
    <w:rsid w:val="00212425"/>
    <w:rsid w:val="00212A99"/>
    <w:rsid w:val="00214257"/>
    <w:rsid w:val="00214F58"/>
    <w:rsid w:val="00216EA1"/>
    <w:rsid w:val="00220C9D"/>
    <w:rsid w:val="00223173"/>
    <w:rsid w:val="00224489"/>
    <w:rsid w:val="002251A3"/>
    <w:rsid w:val="00226218"/>
    <w:rsid w:val="002339F9"/>
    <w:rsid w:val="0023648E"/>
    <w:rsid w:val="00245A92"/>
    <w:rsid w:val="00245D10"/>
    <w:rsid w:val="00246BDF"/>
    <w:rsid w:val="00251CA0"/>
    <w:rsid w:val="0025414C"/>
    <w:rsid w:val="00254CF2"/>
    <w:rsid w:val="00256D09"/>
    <w:rsid w:val="00263295"/>
    <w:rsid w:val="00264643"/>
    <w:rsid w:val="002731C8"/>
    <w:rsid w:val="00273F70"/>
    <w:rsid w:val="00276AFE"/>
    <w:rsid w:val="002820D7"/>
    <w:rsid w:val="00286B1B"/>
    <w:rsid w:val="00287863"/>
    <w:rsid w:val="00287F13"/>
    <w:rsid w:val="00295EA4"/>
    <w:rsid w:val="00297194"/>
    <w:rsid w:val="00297342"/>
    <w:rsid w:val="002A053F"/>
    <w:rsid w:val="002A17FD"/>
    <w:rsid w:val="002A1930"/>
    <w:rsid w:val="002A1B8C"/>
    <w:rsid w:val="002A2D87"/>
    <w:rsid w:val="002A4E7E"/>
    <w:rsid w:val="002A680C"/>
    <w:rsid w:val="002A7502"/>
    <w:rsid w:val="002B087D"/>
    <w:rsid w:val="002B2103"/>
    <w:rsid w:val="002B2E56"/>
    <w:rsid w:val="002B3590"/>
    <w:rsid w:val="002C151A"/>
    <w:rsid w:val="002C5049"/>
    <w:rsid w:val="002D413F"/>
    <w:rsid w:val="002D45B1"/>
    <w:rsid w:val="002D4BB7"/>
    <w:rsid w:val="002D5BFF"/>
    <w:rsid w:val="002D7394"/>
    <w:rsid w:val="002E1AE1"/>
    <w:rsid w:val="002E1BBC"/>
    <w:rsid w:val="002E23FF"/>
    <w:rsid w:val="002E3445"/>
    <w:rsid w:val="002E4BE0"/>
    <w:rsid w:val="002E581E"/>
    <w:rsid w:val="002F0E9F"/>
    <w:rsid w:val="002F1A1C"/>
    <w:rsid w:val="002F2ED6"/>
    <w:rsid w:val="002F3364"/>
    <w:rsid w:val="002F3BFE"/>
    <w:rsid w:val="003030BE"/>
    <w:rsid w:val="003060A3"/>
    <w:rsid w:val="00306A6F"/>
    <w:rsid w:val="00313C38"/>
    <w:rsid w:val="003152AB"/>
    <w:rsid w:val="0032355B"/>
    <w:rsid w:val="0032640F"/>
    <w:rsid w:val="0032746D"/>
    <w:rsid w:val="00327B63"/>
    <w:rsid w:val="0033265F"/>
    <w:rsid w:val="00334EF5"/>
    <w:rsid w:val="003354C6"/>
    <w:rsid w:val="003370AA"/>
    <w:rsid w:val="00343D9E"/>
    <w:rsid w:val="003600CD"/>
    <w:rsid w:val="00362DAA"/>
    <w:rsid w:val="00363130"/>
    <w:rsid w:val="00365519"/>
    <w:rsid w:val="0036559B"/>
    <w:rsid w:val="00367D8B"/>
    <w:rsid w:val="0037237D"/>
    <w:rsid w:val="003751BF"/>
    <w:rsid w:val="00380630"/>
    <w:rsid w:val="00381C9D"/>
    <w:rsid w:val="00384FD8"/>
    <w:rsid w:val="00385616"/>
    <w:rsid w:val="003865BE"/>
    <w:rsid w:val="00386A70"/>
    <w:rsid w:val="00386CCC"/>
    <w:rsid w:val="00387CC0"/>
    <w:rsid w:val="00391EE2"/>
    <w:rsid w:val="003A219F"/>
    <w:rsid w:val="003A2559"/>
    <w:rsid w:val="003A35F5"/>
    <w:rsid w:val="003A3F0F"/>
    <w:rsid w:val="003A4D57"/>
    <w:rsid w:val="003A7593"/>
    <w:rsid w:val="003B063E"/>
    <w:rsid w:val="003B367A"/>
    <w:rsid w:val="003B6299"/>
    <w:rsid w:val="003B6373"/>
    <w:rsid w:val="003C1C0B"/>
    <w:rsid w:val="003C1C27"/>
    <w:rsid w:val="003C211E"/>
    <w:rsid w:val="003C4475"/>
    <w:rsid w:val="003C48EF"/>
    <w:rsid w:val="003C6FBC"/>
    <w:rsid w:val="003D1EB9"/>
    <w:rsid w:val="003D29CC"/>
    <w:rsid w:val="003D355B"/>
    <w:rsid w:val="003E0736"/>
    <w:rsid w:val="003E3CD9"/>
    <w:rsid w:val="003E592A"/>
    <w:rsid w:val="003E67D4"/>
    <w:rsid w:val="003E7596"/>
    <w:rsid w:val="003E7E92"/>
    <w:rsid w:val="003F1263"/>
    <w:rsid w:val="003F3C96"/>
    <w:rsid w:val="003F44BF"/>
    <w:rsid w:val="004007E4"/>
    <w:rsid w:val="004020E3"/>
    <w:rsid w:val="00402C1F"/>
    <w:rsid w:val="004042A1"/>
    <w:rsid w:val="00406A5C"/>
    <w:rsid w:val="00413DCD"/>
    <w:rsid w:val="00414212"/>
    <w:rsid w:val="00416A1D"/>
    <w:rsid w:val="00417764"/>
    <w:rsid w:val="004212FB"/>
    <w:rsid w:val="00421B0B"/>
    <w:rsid w:val="00423B77"/>
    <w:rsid w:val="00425239"/>
    <w:rsid w:val="00427FF4"/>
    <w:rsid w:val="00430D26"/>
    <w:rsid w:val="00432024"/>
    <w:rsid w:val="00433992"/>
    <w:rsid w:val="004364E1"/>
    <w:rsid w:val="004418F5"/>
    <w:rsid w:val="00443B2F"/>
    <w:rsid w:val="0044492A"/>
    <w:rsid w:val="00446328"/>
    <w:rsid w:val="0044799E"/>
    <w:rsid w:val="00450730"/>
    <w:rsid w:val="004519E7"/>
    <w:rsid w:val="0045533E"/>
    <w:rsid w:val="004563E6"/>
    <w:rsid w:val="00456650"/>
    <w:rsid w:val="004570E3"/>
    <w:rsid w:val="00457B4C"/>
    <w:rsid w:val="00464F45"/>
    <w:rsid w:val="00465D95"/>
    <w:rsid w:val="0046658C"/>
    <w:rsid w:val="00467F9D"/>
    <w:rsid w:val="00472419"/>
    <w:rsid w:val="0047399E"/>
    <w:rsid w:val="004741D8"/>
    <w:rsid w:val="00474F97"/>
    <w:rsid w:val="0047513B"/>
    <w:rsid w:val="00481098"/>
    <w:rsid w:val="00483870"/>
    <w:rsid w:val="00485D95"/>
    <w:rsid w:val="00485DC2"/>
    <w:rsid w:val="00486B42"/>
    <w:rsid w:val="00486E58"/>
    <w:rsid w:val="00486EBE"/>
    <w:rsid w:val="004942BC"/>
    <w:rsid w:val="00496C9A"/>
    <w:rsid w:val="004A0BD3"/>
    <w:rsid w:val="004A2E80"/>
    <w:rsid w:val="004A3B77"/>
    <w:rsid w:val="004A50FC"/>
    <w:rsid w:val="004A76D6"/>
    <w:rsid w:val="004B0096"/>
    <w:rsid w:val="004B1E36"/>
    <w:rsid w:val="004B4315"/>
    <w:rsid w:val="004C0A01"/>
    <w:rsid w:val="004C13EF"/>
    <w:rsid w:val="004C194A"/>
    <w:rsid w:val="004C275F"/>
    <w:rsid w:val="004C4CF5"/>
    <w:rsid w:val="004C6936"/>
    <w:rsid w:val="004D6B59"/>
    <w:rsid w:val="004D7076"/>
    <w:rsid w:val="004E2060"/>
    <w:rsid w:val="004E2283"/>
    <w:rsid w:val="004E3154"/>
    <w:rsid w:val="004E59DD"/>
    <w:rsid w:val="004F0221"/>
    <w:rsid w:val="004F16B4"/>
    <w:rsid w:val="004F3092"/>
    <w:rsid w:val="004F6BBD"/>
    <w:rsid w:val="00500FC4"/>
    <w:rsid w:val="00502AF9"/>
    <w:rsid w:val="00505463"/>
    <w:rsid w:val="005144D0"/>
    <w:rsid w:val="0051737D"/>
    <w:rsid w:val="00522553"/>
    <w:rsid w:val="0053192F"/>
    <w:rsid w:val="005409C3"/>
    <w:rsid w:val="00540FFF"/>
    <w:rsid w:val="00541E8E"/>
    <w:rsid w:val="00545CC8"/>
    <w:rsid w:val="0055056A"/>
    <w:rsid w:val="0055128F"/>
    <w:rsid w:val="0055300A"/>
    <w:rsid w:val="0055548C"/>
    <w:rsid w:val="00556901"/>
    <w:rsid w:val="00560651"/>
    <w:rsid w:val="00560FF1"/>
    <w:rsid w:val="00563BEC"/>
    <w:rsid w:val="00563D67"/>
    <w:rsid w:val="0056720E"/>
    <w:rsid w:val="00567BFA"/>
    <w:rsid w:val="00570613"/>
    <w:rsid w:val="00570BC3"/>
    <w:rsid w:val="00570C5A"/>
    <w:rsid w:val="005715EC"/>
    <w:rsid w:val="0057202B"/>
    <w:rsid w:val="00574EBD"/>
    <w:rsid w:val="00577301"/>
    <w:rsid w:val="00580903"/>
    <w:rsid w:val="00582E37"/>
    <w:rsid w:val="00585A08"/>
    <w:rsid w:val="00585BBC"/>
    <w:rsid w:val="00590EFD"/>
    <w:rsid w:val="00594B58"/>
    <w:rsid w:val="005952EC"/>
    <w:rsid w:val="005A05E9"/>
    <w:rsid w:val="005A2975"/>
    <w:rsid w:val="005A4E23"/>
    <w:rsid w:val="005A62EA"/>
    <w:rsid w:val="005A6E79"/>
    <w:rsid w:val="005B7C91"/>
    <w:rsid w:val="005C7282"/>
    <w:rsid w:val="005D2525"/>
    <w:rsid w:val="005D3B5F"/>
    <w:rsid w:val="005D4A53"/>
    <w:rsid w:val="005D4E07"/>
    <w:rsid w:val="005D534B"/>
    <w:rsid w:val="005D5C89"/>
    <w:rsid w:val="005D6C52"/>
    <w:rsid w:val="005D6F34"/>
    <w:rsid w:val="005E1B17"/>
    <w:rsid w:val="005E2FC7"/>
    <w:rsid w:val="005E6585"/>
    <w:rsid w:val="005E7A54"/>
    <w:rsid w:val="005F54EA"/>
    <w:rsid w:val="0060105C"/>
    <w:rsid w:val="00601561"/>
    <w:rsid w:val="006032D2"/>
    <w:rsid w:val="00605EF7"/>
    <w:rsid w:val="006061E7"/>
    <w:rsid w:val="00606403"/>
    <w:rsid w:val="00610470"/>
    <w:rsid w:val="00613B86"/>
    <w:rsid w:val="006158FD"/>
    <w:rsid w:val="00615FCF"/>
    <w:rsid w:val="006212E1"/>
    <w:rsid w:val="00621E5D"/>
    <w:rsid w:val="00622C4C"/>
    <w:rsid w:val="00624FAA"/>
    <w:rsid w:val="00632DB3"/>
    <w:rsid w:val="00634910"/>
    <w:rsid w:val="006469BE"/>
    <w:rsid w:val="00651C69"/>
    <w:rsid w:val="00652FAF"/>
    <w:rsid w:val="006535AD"/>
    <w:rsid w:val="00660153"/>
    <w:rsid w:val="00662514"/>
    <w:rsid w:val="00662F47"/>
    <w:rsid w:val="00664F8C"/>
    <w:rsid w:val="00670B0B"/>
    <w:rsid w:val="00674711"/>
    <w:rsid w:val="00674B5B"/>
    <w:rsid w:val="0067541D"/>
    <w:rsid w:val="00676444"/>
    <w:rsid w:val="0068376F"/>
    <w:rsid w:val="0068738B"/>
    <w:rsid w:val="0069074E"/>
    <w:rsid w:val="00695A71"/>
    <w:rsid w:val="00695E6E"/>
    <w:rsid w:val="006A1174"/>
    <w:rsid w:val="006A305A"/>
    <w:rsid w:val="006A48EB"/>
    <w:rsid w:val="006A5A71"/>
    <w:rsid w:val="006B592E"/>
    <w:rsid w:val="006B66DC"/>
    <w:rsid w:val="006B75BB"/>
    <w:rsid w:val="006C0031"/>
    <w:rsid w:val="006C0995"/>
    <w:rsid w:val="006C6038"/>
    <w:rsid w:val="006C6676"/>
    <w:rsid w:val="006D2473"/>
    <w:rsid w:val="006D3157"/>
    <w:rsid w:val="006E04BF"/>
    <w:rsid w:val="006E320D"/>
    <w:rsid w:val="006E7134"/>
    <w:rsid w:val="006E7550"/>
    <w:rsid w:val="006F1F13"/>
    <w:rsid w:val="006F2C32"/>
    <w:rsid w:val="006F47F9"/>
    <w:rsid w:val="006F552C"/>
    <w:rsid w:val="006F64E3"/>
    <w:rsid w:val="006F6C13"/>
    <w:rsid w:val="006F73E4"/>
    <w:rsid w:val="006F7F89"/>
    <w:rsid w:val="00700245"/>
    <w:rsid w:val="0070030C"/>
    <w:rsid w:val="00700E3B"/>
    <w:rsid w:val="00701BB3"/>
    <w:rsid w:val="00703B15"/>
    <w:rsid w:val="007061E0"/>
    <w:rsid w:val="00712947"/>
    <w:rsid w:val="00714576"/>
    <w:rsid w:val="00715A75"/>
    <w:rsid w:val="00715EFF"/>
    <w:rsid w:val="007177B3"/>
    <w:rsid w:val="00720536"/>
    <w:rsid w:val="00726327"/>
    <w:rsid w:val="00727B15"/>
    <w:rsid w:val="00731154"/>
    <w:rsid w:val="007322EC"/>
    <w:rsid w:val="007352CD"/>
    <w:rsid w:val="00736817"/>
    <w:rsid w:val="00741554"/>
    <w:rsid w:val="007434AE"/>
    <w:rsid w:val="00744DE8"/>
    <w:rsid w:val="00755199"/>
    <w:rsid w:val="00755FA2"/>
    <w:rsid w:val="007606AA"/>
    <w:rsid w:val="007651AA"/>
    <w:rsid w:val="00765CC8"/>
    <w:rsid w:val="00770814"/>
    <w:rsid w:val="00773392"/>
    <w:rsid w:val="00786526"/>
    <w:rsid w:val="00787543"/>
    <w:rsid w:val="00787614"/>
    <w:rsid w:val="00792DFE"/>
    <w:rsid w:val="0079601B"/>
    <w:rsid w:val="00796158"/>
    <w:rsid w:val="007A10E1"/>
    <w:rsid w:val="007A16BB"/>
    <w:rsid w:val="007A251E"/>
    <w:rsid w:val="007A66AA"/>
    <w:rsid w:val="007A6D17"/>
    <w:rsid w:val="007B18B8"/>
    <w:rsid w:val="007B229F"/>
    <w:rsid w:val="007B5083"/>
    <w:rsid w:val="007B514E"/>
    <w:rsid w:val="007B54C0"/>
    <w:rsid w:val="007B58FE"/>
    <w:rsid w:val="007B7340"/>
    <w:rsid w:val="007C09E0"/>
    <w:rsid w:val="007C1C9D"/>
    <w:rsid w:val="007C330A"/>
    <w:rsid w:val="007C464B"/>
    <w:rsid w:val="007C4DA9"/>
    <w:rsid w:val="007C782D"/>
    <w:rsid w:val="007D1444"/>
    <w:rsid w:val="007D49D3"/>
    <w:rsid w:val="007D5872"/>
    <w:rsid w:val="007D70CB"/>
    <w:rsid w:val="007E0477"/>
    <w:rsid w:val="007E289F"/>
    <w:rsid w:val="007E63F4"/>
    <w:rsid w:val="007F181D"/>
    <w:rsid w:val="007F2FF6"/>
    <w:rsid w:val="007F4044"/>
    <w:rsid w:val="007F542F"/>
    <w:rsid w:val="008001B1"/>
    <w:rsid w:val="0080367D"/>
    <w:rsid w:val="00803B19"/>
    <w:rsid w:val="00806915"/>
    <w:rsid w:val="00806A23"/>
    <w:rsid w:val="00812DA1"/>
    <w:rsid w:val="00813F28"/>
    <w:rsid w:val="00814402"/>
    <w:rsid w:val="00822319"/>
    <w:rsid w:val="00823D57"/>
    <w:rsid w:val="00824505"/>
    <w:rsid w:val="00825561"/>
    <w:rsid w:val="008255FE"/>
    <w:rsid w:val="008258E0"/>
    <w:rsid w:val="008304F2"/>
    <w:rsid w:val="00831F3F"/>
    <w:rsid w:val="00836677"/>
    <w:rsid w:val="008373B7"/>
    <w:rsid w:val="00845FD6"/>
    <w:rsid w:val="008501AA"/>
    <w:rsid w:val="0085056B"/>
    <w:rsid w:val="00850D07"/>
    <w:rsid w:val="00850F5B"/>
    <w:rsid w:val="008516E3"/>
    <w:rsid w:val="00852647"/>
    <w:rsid w:val="008528EA"/>
    <w:rsid w:val="00853E5B"/>
    <w:rsid w:val="00857265"/>
    <w:rsid w:val="0086057C"/>
    <w:rsid w:val="00861302"/>
    <w:rsid w:val="008624C5"/>
    <w:rsid w:val="00866EDC"/>
    <w:rsid w:val="008817A9"/>
    <w:rsid w:val="00883BF2"/>
    <w:rsid w:val="00893E73"/>
    <w:rsid w:val="008A242A"/>
    <w:rsid w:val="008A5450"/>
    <w:rsid w:val="008A603C"/>
    <w:rsid w:val="008A7010"/>
    <w:rsid w:val="008B18A5"/>
    <w:rsid w:val="008B2438"/>
    <w:rsid w:val="008B4A4A"/>
    <w:rsid w:val="008C0145"/>
    <w:rsid w:val="008C1FB5"/>
    <w:rsid w:val="008C4CCD"/>
    <w:rsid w:val="008D1634"/>
    <w:rsid w:val="008D3506"/>
    <w:rsid w:val="008D3C26"/>
    <w:rsid w:val="008D4518"/>
    <w:rsid w:val="008D614C"/>
    <w:rsid w:val="008E1EFA"/>
    <w:rsid w:val="008E4CED"/>
    <w:rsid w:val="008E5129"/>
    <w:rsid w:val="008F351D"/>
    <w:rsid w:val="008F6D57"/>
    <w:rsid w:val="009026CD"/>
    <w:rsid w:val="0091633D"/>
    <w:rsid w:val="00916B64"/>
    <w:rsid w:val="0092116C"/>
    <w:rsid w:val="00921AE5"/>
    <w:rsid w:val="0093564B"/>
    <w:rsid w:val="009371E4"/>
    <w:rsid w:val="00943A39"/>
    <w:rsid w:val="00945939"/>
    <w:rsid w:val="0095081D"/>
    <w:rsid w:val="00950FE5"/>
    <w:rsid w:val="00953C29"/>
    <w:rsid w:val="00957557"/>
    <w:rsid w:val="00957EAC"/>
    <w:rsid w:val="00960A4B"/>
    <w:rsid w:val="00963D27"/>
    <w:rsid w:val="00965D3A"/>
    <w:rsid w:val="00966DE7"/>
    <w:rsid w:val="00971C6A"/>
    <w:rsid w:val="009725A9"/>
    <w:rsid w:val="0097646F"/>
    <w:rsid w:val="0097686F"/>
    <w:rsid w:val="00977093"/>
    <w:rsid w:val="00983EDF"/>
    <w:rsid w:val="0098512C"/>
    <w:rsid w:val="009903FD"/>
    <w:rsid w:val="00990B05"/>
    <w:rsid w:val="00992281"/>
    <w:rsid w:val="00995F86"/>
    <w:rsid w:val="009A1830"/>
    <w:rsid w:val="009A7144"/>
    <w:rsid w:val="009B233C"/>
    <w:rsid w:val="009B23FE"/>
    <w:rsid w:val="009B278D"/>
    <w:rsid w:val="009B35D8"/>
    <w:rsid w:val="009B6DCD"/>
    <w:rsid w:val="009C006D"/>
    <w:rsid w:val="009C5418"/>
    <w:rsid w:val="009C73C7"/>
    <w:rsid w:val="009C7454"/>
    <w:rsid w:val="009D08BD"/>
    <w:rsid w:val="009D1034"/>
    <w:rsid w:val="009D23CD"/>
    <w:rsid w:val="009E10C4"/>
    <w:rsid w:val="009E249D"/>
    <w:rsid w:val="009E7420"/>
    <w:rsid w:val="009F2321"/>
    <w:rsid w:val="009F5233"/>
    <w:rsid w:val="009F5A82"/>
    <w:rsid w:val="009F65B2"/>
    <w:rsid w:val="009F65DB"/>
    <w:rsid w:val="00A07E90"/>
    <w:rsid w:val="00A13127"/>
    <w:rsid w:val="00A135A6"/>
    <w:rsid w:val="00A13DA3"/>
    <w:rsid w:val="00A16006"/>
    <w:rsid w:val="00A22362"/>
    <w:rsid w:val="00A23496"/>
    <w:rsid w:val="00A245F7"/>
    <w:rsid w:val="00A275FD"/>
    <w:rsid w:val="00A303BE"/>
    <w:rsid w:val="00A3425D"/>
    <w:rsid w:val="00A416F6"/>
    <w:rsid w:val="00A41AE5"/>
    <w:rsid w:val="00A41F21"/>
    <w:rsid w:val="00A427EF"/>
    <w:rsid w:val="00A46261"/>
    <w:rsid w:val="00A51D1E"/>
    <w:rsid w:val="00A521FD"/>
    <w:rsid w:val="00A53789"/>
    <w:rsid w:val="00A53D8D"/>
    <w:rsid w:val="00A54CB2"/>
    <w:rsid w:val="00A54F26"/>
    <w:rsid w:val="00A551A8"/>
    <w:rsid w:val="00A6055B"/>
    <w:rsid w:val="00A60B91"/>
    <w:rsid w:val="00A65596"/>
    <w:rsid w:val="00A67EA5"/>
    <w:rsid w:val="00A72031"/>
    <w:rsid w:val="00A83BBF"/>
    <w:rsid w:val="00A866CE"/>
    <w:rsid w:val="00A86CB6"/>
    <w:rsid w:val="00A86FA1"/>
    <w:rsid w:val="00A87DF9"/>
    <w:rsid w:val="00A91AE1"/>
    <w:rsid w:val="00A92F0D"/>
    <w:rsid w:val="00A95706"/>
    <w:rsid w:val="00AA2FD1"/>
    <w:rsid w:val="00AA6A9A"/>
    <w:rsid w:val="00AB387C"/>
    <w:rsid w:val="00AB54B2"/>
    <w:rsid w:val="00AB56D9"/>
    <w:rsid w:val="00AB7167"/>
    <w:rsid w:val="00AC1D17"/>
    <w:rsid w:val="00AC4FDF"/>
    <w:rsid w:val="00AC5535"/>
    <w:rsid w:val="00AC7038"/>
    <w:rsid w:val="00AD0606"/>
    <w:rsid w:val="00AD2BDC"/>
    <w:rsid w:val="00AD5174"/>
    <w:rsid w:val="00AD6817"/>
    <w:rsid w:val="00AE239C"/>
    <w:rsid w:val="00AE46C6"/>
    <w:rsid w:val="00AE4D98"/>
    <w:rsid w:val="00AF08AE"/>
    <w:rsid w:val="00AF5404"/>
    <w:rsid w:val="00AF5929"/>
    <w:rsid w:val="00AF6863"/>
    <w:rsid w:val="00B019C3"/>
    <w:rsid w:val="00B03F54"/>
    <w:rsid w:val="00B05290"/>
    <w:rsid w:val="00B10CFE"/>
    <w:rsid w:val="00B16980"/>
    <w:rsid w:val="00B310D2"/>
    <w:rsid w:val="00B42178"/>
    <w:rsid w:val="00B46235"/>
    <w:rsid w:val="00B473C0"/>
    <w:rsid w:val="00B62207"/>
    <w:rsid w:val="00B631AF"/>
    <w:rsid w:val="00B6348C"/>
    <w:rsid w:val="00B6500A"/>
    <w:rsid w:val="00B655DF"/>
    <w:rsid w:val="00B659EF"/>
    <w:rsid w:val="00B7477B"/>
    <w:rsid w:val="00B76955"/>
    <w:rsid w:val="00B83F15"/>
    <w:rsid w:val="00B86B13"/>
    <w:rsid w:val="00B91ADB"/>
    <w:rsid w:val="00B92EB0"/>
    <w:rsid w:val="00B97084"/>
    <w:rsid w:val="00BA5336"/>
    <w:rsid w:val="00BA7BEC"/>
    <w:rsid w:val="00BA7F93"/>
    <w:rsid w:val="00BB6438"/>
    <w:rsid w:val="00BB6CFB"/>
    <w:rsid w:val="00BB76A4"/>
    <w:rsid w:val="00BC2D29"/>
    <w:rsid w:val="00BD1855"/>
    <w:rsid w:val="00BD5818"/>
    <w:rsid w:val="00BD68A0"/>
    <w:rsid w:val="00BD787C"/>
    <w:rsid w:val="00BE1F3C"/>
    <w:rsid w:val="00BE266A"/>
    <w:rsid w:val="00BE52AE"/>
    <w:rsid w:val="00BE6DB2"/>
    <w:rsid w:val="00BF2ED9"/>
    <w:rsid w:val="00BF3056"/>
    <w:rsid w:val="00BF69F0"/>
    <w:rsid w:val="00BF6F34"/>
    <w:rsid w:val="00BF7B37"/>
    <w:rsid w:val="00C041CB"/>
    <w:rsid w:val="00C04988"/>
    <w:rsid w:val="00C061DA"/>
    <w:rsid w:val="00C0657B"/>
    <w:rsid w:val="00C07212"/>
    <w:rsid w:val="00C1080A"/>
    <w:rsid w:val="00C16E8F"/>
    <w:rsid w:val="00C22C34"/>
    <w:rsid w:val="00C25666"/>
    <w:rsid w:val="00C27BFE"/>
    <w:rsid w:val="00C34BE4"/>
    <w:rsid w:val="00C46C10"/>
    <w:rsid w:val="00C47F83"/>
    <w:rsid w:val="00C501C4"/>
    <w:rsid w:val="00C515AE"/>
    <w:rsid w:val="00C54108"/>
    <w:rsid w:val="00C541A6"/>
    <w:rsid w:val="00C57D76"/>
    <w:rsid w:val="00C61E65"/>
    <w:rsid w:val="00C64336"/>
    <w:rsid w:val="00C643B5"/>
    <w:rsid w:val="00C71BA3"/>
    <w:rsid w:val="00C734C7"/>
    <w:rsid w:val="00C73DE6"/>
    <w:rsid w:val="00C7589C"/>
    <w:rsid w:val="00C776B4"/>
    <w:rsid w:val="00C80134"/>
    <w:rsid w:val="00C91A80"/>
    <w:rsid w:val="00C93C93"/>
    <w:rsid w:val="00CA4174"/>
    <w:rsid w:val="00CA4A2B"/>
    <w:rsid w:val="00CA7503"/>
    <w:rsid w:val="00CB008B"/>
    <w:rsid w:val="00CB4641"/>
    <w:rsid w:val="00CB6C0D"/>
    <w:rsid w:val="00CC2B42"/>
    <w:rsid w:val="00CC2DD5"/>
    <w:rsid w:val="00CC30DF"/>
    <w:rsid w:val="00CC3CDB"/>
    <w:rsid w:val="00CC467A"/>
    <w:rsid w:val="00CD0DC9"/>
    <w:rsid w:val="00CD346D"/>
    <w:rsid w:val="00CE0324"/>
    <w:rsid w:val="00CE15F5"/>
    <w:rsid w:val="00CE1A67"/>
    <w:rsid w:val="00CE2FA5"/>
    <w:rsid w:val="00CE5A7B"/>
    <w:rsid w:val="00CE5ED6"/>
    <w:rsid w:val="00CE730C"/>
    <w:rsid w:val="00D02091"/>
    <w:rsid w:val="00D03C45"/>
    <w:rsid w:val="00D04CE0"/>
    <w:rsid w:val="00D05412"/>
    <w:rsid w:val="00D15A0F"/>
    <w:rsid w:val="00D276B5"/>
    <w:rsid w:val="00D322D8"/>
    <w:rsid w:val="00D35753"/>
    <w:rsid w:val="00D36843"/>
    <w:rsid w:val="00D37565"/>
    <w:rsid w:val="00D414B6"/>
    <w:rsid w:val="00D42BAC"/>
    <w:rsid w:val="00D42F4F"/>
    <w:rsid w:val="00D434E8"/>
    <w:rsid w:val="00D4600D"/>
    <w:rsid w:val="00D50E98"/>
    <w:rsid w:val="00D5192E"/>
    <w:rsid w:val="00D52599"/>
    <w:rsid w:val="00D56025"/>
    <w:rsid w:val="00D5613B"/>
    <w:rsid w:val="00D576DD"/>
    <w:rsid w:val="00D644F6"/>
    <w:rsid w:val="00D652A5"/>
    <w:rsid w:val="00D659D2"/>
    <w:rsid w:val="00D668BA"/>
    <w:rsid w:val="00D66D95"/>
    <w:rsid w:val="00D70005"/>
    <w:rsid w:val="00D72793"/>
    <w:rsid w:val="00D73457"/>
    <w:rsid w:val="00D769A7"/>
    <w:rsid w:val="00D856A2"/>
    <w:rsid w:val="00D95403"/>
    <w:rsid w:val="00D95860"/>
    <w:rsid w:val="00DA1C7C"/>
    <w:rsid w:val="00DA4E9F"/>
    <w:rsid w:val="00DA52E7"/>
    <w:rsid w:val="00DB0F5C"/>
    <w:rsid w:val="00DB2B12"/>
    <w:rsid w:val="00DB4E13"/>
    <w:rsid w:val="00DB50C6"/>
    <w:rsid w:val="00DC7F56"/>
    <w:rsid w:val="00DD06E4"/>
    <w:rsid w:val="00DD6CA3"/>
    <w:rsid w:val="00DE30F2"/>
    <w:rsid w:val="00DE46C7"/>
    <w:rsid w:val="00DE514A"/>
    <w:rsid w:val="00DE6A15"/>
    <w:rsid w:val="00DF1B84"/>
    <w:rsid w:val="00DF1DB6"/>
    <w:rsid w:val="00DF1EC7"/>
    <w:rsid w:val="00DF6D3E"/>
    <w:rsid w:val="00E01D41"/>
    <w:rsid w:val="00E03B7F"/>
    <w:rsid w:val="00E05AF7"/>
    <w:rsid w:val="00E05FCC"/>
    <w:rsid w:val="00E126D3"/>
    <w:rsid w:val="00E14B1D"/>
    <w:rsid w:val="00E1527C"/>
    <w:rsid w:val="00E154C2"/>
    <w:rsid w:val="00E15B60"/>
    <w:rsid w:val="00E25560"/>
    <w:rsid w:val="00E26682"/>
    <w:rsid w:val="00E2775A"/>
    <w:rsid w:val="00E320CA"/>
    <w:rsid w:val="00E40FB4"/>
    <w:rsid w:val="00E42C09"/>
    <w:rsid w:val="00E46EB7"/>
    <w:rsid w:val="00E5227E"/>
    <w:rsid w:val="00E535DA"/>
    <w:rsid w:val="00E541D9"/>
    <w:rsid w:val="00E60DB6"/>
    <w:rsid w:val="00E634AC"/>
    <w:rsid w:val="00E63DE8"/>
    <w:rsid w:val="00E7212A"/>
    <w:rsid w:val="00E7271E"/>
    <w:rsid w:val="00E73D44"/>
    <w:rsid w:val="00E7412D"/>
    <w:rsid w:val="00E7700A"/>
    <w:rsid w:val="00E77900"/>
    <w:rsid w:val="00E85768"/>
    <w:rsid w:val="00E861E0"/>
    <w:rsid w:val="00E86BBB"/>
    <w:rsid w:val="00E94874"/>
    <w:rsid w:val="00E9609B"/>
    <w:rsid w:val="00E97508"/>
    <w:rsid w:val="00EA146E"/>
    <w:rsid w:val="00EA4812"/>
    <w:rsid w:val="00EA5227"/>
    <w:rsid w:val="00EA6274"/>
    <w:rsid w:val="00EA6673"/>
    <w:rsid w:val="00EA76FE"/>
    <w:rsid w:val="00EB58B7"/>
    <w:rsid w:val="00EB5A1B"/>
    <w:rsid w:val="00EC112B"/>
    <w:rsid w:val="00EC12DE"/>
    <w:rsid w:val="00EC2870"/>
    <w:rsid w:val="00EC55BB"/>
    <w:rsid w:val="00EC5B02"/>
    <w:rsid w:val="00EC74E1"/>
    <w:rsid w:val="00EC75FF"/>
    <w:rsid w:val="00ED15A0"/>
    <w:rsid w:val="00ED2161"/>
    <w:rsid w:val="00ED2786"/>
    <w:rsid w:val="00ED3AE7"/>
    <w:rsid w:val="00ED3FD6"/>
    <w:rsid w:val="00ED599C"/>
    <w:rsid w:val="00ED6E60"/>
    <w:rsid w:val="00EE12DE"/>
    <w:rsid w:val="00EE1915"/>
    <w:rsid w:val="00EE257D"/>
    <w:rsid w:val="00EE509D"/>
    <w:rsid w:val="00EE74A6"/>
    <w:rsid w:val="00EF1B7D"/>
    <w:rsid w:val="00EF2BC2"/>
    <w:rsid w:val="00EF36B6"/>
    <w:rsid w:val="00EF3D59"/>
    <w:rsid w:val="00EF43F8"/>
    <w:rsid w:val="00F01DE7"/>
    <w:rsid w:val="00F01FC9"/>
    <w:rsid w:val="00F077EB"/>
    <w:rsid w:val="00F10758"/>
    <w:rsid w:val="00F13A79"/>
    <w:rsid w:val="00F14625"/>
    <w:rsid w:val="00F1545A"/>
    <w:rsid w:val="00F16956"/>
    <w:rsid w:val="00F178F9"/>
    <w:rsid w:val="00F205A6"/>
    <w:rsid w:val="00F205DA"/>
    <w:rsid w:val="00F22E3C"/>
    <w:rsid w:val="00F335FC"/>
    <w:rsid w:val="00F36B1B"/>
    <w:rsid w:val="00F3757D"/>
    <w:rsid w:val="00F41099"/>
    <w:rsid w:val="00F43C1A"/>
    <w:rsid w:val="00F46627"/>
    <w:rsid w:val="00F477BB"/>
    <w:rsid w:val="00F50820"/>
    <w:rsid w:val="00F54053"/>
    <w:rsid w:val="00F56657"/>
    <w:rsid w:val="00F575B8"/>
    <w:rsid w:val="00F67A6D"/>
    <w:rsid w:val="00F708BE"/>
    <w:rsid w:val="00F70DB2"/>
    <w:rsid w:val="00F755E1"/>
    <w:rsid w:val="00F81942"/>
    <w:rsid w:val="00F81B72"/>
    <w:rsid w:val="00F82EFB"/>
    <w:rsid w:val="00F83060"/>
    <w:rsid w:val="00F84F72"/>
    <w:rsid w:val="00F8532D"/>
    <w:rsid w:val="00F90084"/>
    <w:rsid w:val="00F97997"/>
    <w:rsid w:val="00FA0D3D"/>
    <w:rsid w:val="00FA46D6"/>
    <w:rsid w:val="00FA7D41"/>
    <w:rsid w:val="00FB0043"/>
    <w:rsid w:val="00FB08D3"/>
    <w:rsid w:val="00FB2140"/>
    <w:rsid w:val="00FB5DFB"/>
    <w:rsid w:val="00FB6007"/>
    <w:rsid w:val="00FB60D4"/>
    <w:rsid w:val="00FB6EFE"/>
    <w:rsid w:val="00FB76E0"/>
    <w:rsid w:val="00FC005A"/>
    <w:rsid w:val="00FC062E"/>
    <w:rsid w:val="00FC06FB"/>
    <w:rsid w:val="00FC0DED"/>
    <w:rsid w:val="00FC1488"/>
    <w:rsid w:val="00FC3963"/>
    <w:rsid w:val="00FC3ED2"/>
    <w:rsid w:val="00FC498F"/>
    <w:rsid w:val="00FC50CB"/>
    <w:rsid w:val="00FC5EA9"/>
    <w:rsid w:val="00FD4A2C"/>
    <w:rsid w:val="00FE1AFE"/>
    <w:rsid w:val="00FE2900"/>
    <w:rsid w:val="00FE4D34"/>
    <w:rsid w:val="00FE779E"/>
    <w:rsid w:val="00FF16CB"/>
    <w:rsid w:val="00FF25B1"/>
    <w:rsid w:val="00FF535D"/>
    <w:rsid w:val="00FF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E4F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B19"/>
    <w:pPr>
      <w:widowControl w:val="0"/>
      <w:spacing w:line="276" w:lineRule="auto"/>
    </w:pPr>
    <w:rPr>
      <w:rFonts w:ascii="Arial" w:eastAsia="SimSun" w:hAnsi="Arial"/>
      <w:kern w:val="10"/>
      <w:sz w:val="21"/>
      <w:szCs w:val="22"/>
      <w:lang w:eastAsia="zh-CN"/>
    </w:rPr>
  </w:style>
  <w:style w:type="paragraph" w:styleId="Heading1">
    <w:name w:val="heading 1"/>
    <w:basedOn w:val="Normal"/>
    <w:next w:val="Normal"/>
    <w:link w:val="Heading1Char"/>
    <w:uiPriority w:val="9"/>
    <w:qFormat/>
    <w:rsid w:val="00ED2786"/>
    <w:pPr>
      <w:widowControl/>
      <w:spacing w:line="240" w:lineRule="auto"/>
      <w:outlineLvl w:val="0"/>
    </w:pPr>
    <w:rPr>
      <w:b/>
      <w:sz w:val="42"/>
      <w:szCs w:val="36"/>
    </w:rPr>
  </w:style>
  <w:style w:type="paragraph" w:styleId="Heading2">
    <w:name w:val="heading 2"/>
    <w:basedOn w:val="TopicHCPStart"/>
    <w:next w:val="Normal"/>
    <w:link w:val="Heading2Char"/>
    <w:uiPriority w:val="9"/>
    <w:unhideWhenUsed/>
    <w:qFormat/>
    <w:rsid w:val="003E7596"/>
    <w:pPr>
      <w:keepLines/>
      <w:pBdr>
        <w:top w:val="none" w:sz="0" w:space="0" w:color="auto"/>
      </w:pBdr>
      <w:shd w:val="clear" w:color="auto" w:fill="auto"/>
      <w:suppressAutoHyphens/>
      <w:spacing w:before="0"/>
      <w:outlineLvl w:val="1"/>
    </w:pPr>
    <w:rPr>
      <w:rFonts w:ascii="Arial" w:hAnsi="Arial" w:cs="Arial"/>
      <w:b/>
      <w:color w:val="000000" w:themeColor="text1"/>
      <w:sz w:val="28"/>
    </w:rPr>
  </w:style>
  <w:style w:type="paragraph" w:styleId="Heading3">
    <w:name w:val="heading 3"/>
    <w:basedOn w:val="Q1"/>
    <w:next w:val="Normal"/>
    <w:link w:val="Heading3Char"/>
    <w:uiPriority w:val="9"/>
    <w:unhideWhenUsed/>
    <w:qFormat/>
    <w:rsid w:val="00B310D2"/>
    <w:pPr>
      <w:outlineLvl w:val="2"/>
    </w:pPr>
    <w:rPr>
      <w:b/>
      <w:color w:val="C00000"/>
      <w:u w:val="single"/>
    </w:rPr>
  </w:style>
  <w:style w:type="paragraph" w:styleId="Heading4">
    <w:name w:val="heading 4"/>
    <w:basedOn w:val="Heading3"/>
    <w:next w:val="Normal"/>
    <w:link w:val="Heading4Char"/>
    <w:uiPriority w:val="9"/>
    <w:unhideWhenUsed/>
    <w:qFormat/>
    <w:rsid w:val="00B310D2"/>
    <w:pPr>
      <w:outlineLvl w:val="3"/>
    </w:pPr>
    <w:rPr>
      <w:color w:val="auto"/>
      <w:sz w:val="22"/>
      <w:szCs w:val="22"/>
      <w:u w:val="none"/>
    </w:rPr>
  </w:style>
  <w:style w:type="paragraph" w:styleId="Heading5">
    <w:name w:val="heading 5"/>
    <w:basedOn w:val="Heading4"/>
    <w:next w:val="Normal"/>
    <w:link w:val="Heading5Char"/>
    <w:uiPriority w:val="9"/>
    <w:unhideWhenUsed/>
    <w:qFormat/>
    <w:rsid w:val="00006536"/>
    <w:pPr>
      <w:outlineLvl w:val="4"/>
    </w:pPr>
    <w:rPr>
      <w:sz w:val="20"/>
      <w:szCs w:val="20"/>
      <w:u w:val="single"/>
    </w:rPr>
  </w:style>
  <w:style w:type="paragraph" w:styleId="Heading6">
    <w:name w:val="heading 6"/>
    <w:basedOn w:val="Heading5"/>
    <w:next w:val="Normal"/>
    <w:link w:val="Heading6Char"/>
    <w:uiPriority w:val="9"/>
    <w:unhideWhenUsed/>
    <w:qFormat/>
    <w:rsid w:val="006A1174"/>
    <w:pPr>
      <w:spacing w:before="240"/>
      <w:outlineLvl w:val="5"/>
    </w:pPr>
    <w:rPr>
      <w:b w:val="0"/>
      <w:caps/>
      <w:color w:val="262626" w:themeColor="text1" w:themeTint="D9"/>
      <w:sz w:val="18"/>
      <w:u w:val="none"/>
    </w:rPr>
  </w:style>
  <w:style w:type="paragraph" w:styleId="Heading7">
    <w:name w:val="heading 7"/>
    <w:basedOn w:val="Q0"/>
    <w:next w:val="Normal"/>
    <w:link w:val="Heading7Char"/>
    <w:uiPriority w:val="9"/>
    <w:unhideWhenUsed/>
    <w:qFormat/>
    <w:rsid w:val="0032746D"/>
    <w:pPr>
      <w:numPr>
        <w:numId w:val="0"/>
      </w:numPr>
      <w:spacing w:before="420"/>
      <w:outlineLvl w:val="6"/>
    </w:pPr>
  </w:style>
  <w:style w:type="paragraph" w:styleId="Heading8">
    <w:name w:val="heading 8"/>
    <w:basedOn w:val="Normal"/>
    <w:next w:val="Normal"/>
    <w:link w:val="Heading8Char"/>
    <w:uiPriority w:val="9"/>
    <w:unhideWhenUsed/>
    <w:qFormat/>
    <w:rsid w:val="0079601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B6B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neybluehead">
    <w:name w:val="Whitney blue head"/>
    <w:basedOn w:val="Normal"/>
    <w:uiPriority w:val="99"/>
    <w:rsid w:val="008C4CCD"/>
    <w:pPr>
      <w:widowControl/>
      <w:suppressAutoHyphens/>
      <w:autoSpaceDE w:val="0"/>
      <w:autoSpaceDN w:val="0"/>
      <w:adjustRightInd w:val="0"/>
      <w:spacing w:before="280" w:after="60" w:line="280" w:lineRule="atLeast"/>
      <w:textAlignment w:val="center"/>
    </w:pPr>
    <w:rPr>
      <w:rFonts w:ascii="Whitney Medium" w:eastAsiaTheme="minorHAnsi" w:hAnsi="Whitney Medium" w:cs="Whitney Medium"/>
      <w:color w:val="006A9D"/>
      <w:kern w:val="0"/>
      <w:sz w:val="22"/>
      <w:lang w:eastAsia="en-US"/>
    </w:rPr>
  </w:style>
  <w:style w:type="paragraph" w:customStyle="1" w:styleId="BodyCheckbox0">
    <w:name w:val="Body.Checkbox.0"/>
    <w:basedOn w:val="Normal"/>
    <w:uiPriority w:val="99"/>
    <w:rsid w:val="008C4CCD"/>
    <w:pPr>
      <w:widowControl/>
      <w:suppressAutoHyphens/>
      <w:autoSpaceDE w:val="0"/>
      <w:autoSpaceDN w:val="0"/>
      <w:adjustRightInd w:val="0"/>
      <w:spacing w:before="40" w:line="280" w:lineRule="atLeast"/>
      <w:ind w:left="240" w:hanging="240"/>
      <w:textAlignment w:val="center"/>
    </w:pPr>
    <w:rPr>
      <w:rFonts w:ascii="Whitney Book" w:eastAsiaTheme="minorHAnsi" w:hAnsi="Whitney Book" w:cs="Whitney Book"/>
      <w:color w:val="000000"/>
      <w:kern w:val="0"/>
      <w:sz w:val="22"/>
      <w:lang w:eastAsia="en-US"/>
    </w:rPr>
  </w:style>
  <w:style w:type="paragraph" w:customStyle="1" w:styleId="BodyChecklist01">
    <w:name w:val="Body.Checklist.0.1"/>
    <w:basedOn w:val="Normal"/>
    <w:uiPriority w:val="99"/>
    <w:rsid w:val="008C4CCD"/>
    <w:pPr>
      <w:widowControl/>
      <w:suppressAutoHyphens/>
      <w:autoSpaceDE w:val="0"/>
      <w:autoSpaceDN w:val="0"/>
      <w:adjustRightInd w:val="0"/>
      <w:spacing w:before="120" w:after="20" w:line="280" w:lineRule="atLeast"/>
      <w:ind w:left="240" w:hanging="240"/>
      <w:textAlignment w:val="center"/>
    </w:pPr>
    <w:rPr>
      <w:rFonts w:ascii="Whitney Book" w:eastAsiaTheme="minorHAnsi" w:hAnsi="Whitney Book" w:cs="Whitney Book"/>
      <w:color w:val="000000"/>
      <w:kern w:val="0"/>
      <w:sz w:val="22"/>
      <w:lang w:eastAsia="en-US"/>
    </w:rPr>
  </w:style>
  <w:style w:type="paragraph" w:customStyle="1" w:styleId="Bullet">
    <w:name w:val="Bullet"/>
    <w:basedOn w:val="Normal"/>
    <w:uiPriority w:val="99"/>
    <w:rsid w:val="008C4CCD"/>
    <w:pPr>
      <w:widowControl/>
      <w:suppressAutoHyphens/>
      <w:autoSpaceDE w:val="0"/>
      <w:autoSpaceDN w:val="0"/>
      <w:adjustRightInd w:val="0"/>
      <w:spacing w:before="120" w:line="280" w:lineRule="atLeast"/>
      <w:ind w:left="200" w:hanging="140"/>
      <w:textAlignment w:val="center"/>
    </w:pPr>
    <w:rPr>
      <w:rFonts w:ascii="Whitney Book" w:eastAsiaTheme="minorHAnsi" w:hAnsi="Whitney Book" w:cs="Whitney Book"/>
      <w:color w:val="000000"/>
      <w:kern w:val="0"/>
      <w:sz w:val="22"/>
      <w:lang w:eastAsia="en-US"/>
    </w:rPr>
  </w:style>
  <w:style w:type="paragraph" w:customStyle="1" w:styleId="BodyCheckbox1">
    <w:name w:val="Body.Checkbox.1"/>
    <w:basedOn w:val="Normal"/>
    <w:uiPriority w:val="99"/>
    <w:rsid w:val="008C4CCD"/>
    <w:pPr>
      <w:widowControl/>
      <w:suppressAutoHyphens/>
      <w:autoSpaceDE w:val="0"/>
      <w:autoSpaceDN w:val="0"/>
      <w:adjustRightInd w:val="0"/>
      <w:spacing w:before="40" w:line="280" w:lineRule="atLeast"/>
      <w:ind w:left="500" w:hanging="240"/>
      <w:textAlignment w:val="center"/>
    </w:pPr>
    <w:rPr>
      <w:rFonts w:ascii="Whitney Book" w:eastAsiaTheme="minorHAnsi" w:hAnsi="Whitney Book" w:cs="Whitney Book"/>
      <w:color w:val="000000"/>
      <w:kern w:val="0"/>
      <w:sz w:val="22"/>
      <w:lang w:eastAsia="en-US"/>
    </w:rPr>
  </w:style>
  <w:style w:type="paragraph" w:customStyle="1" w:styleId="BodyCheckbox11">
    <w:name w:val="Body.Checkbox.1.1"/>
    <w:basedOn w:val="Normal"/>
    <w:uiPriority w:val="99"/>
    <w:rsid w:val="008C4CCD"/>
    <w:pPr>
      <w:widowControl/>
      <w:suppressAutoHyphens/>
      <w:autoSpaceDE w:val="0"/>
      <w:autoSpaceDN w:val="0"/>
      <w:adjustRightInd w:val="0"/>
      <w:spacing w:before="80" w:line="280" w:lineRule="atLeast"/>
      <w:ind w:left="500" w:hanging="240"/>
      <w:textAlignment w:val="center"/>
    </w:pPr>
    <w:rPr>
      <w:rFonts w:ascii="Whitney Book" w:eastAsiaTheme="minorHAnsi" w:hAnsi="Whitney Book" w:cs="Whitney Book"/>
      <w:color w:val="000000"/>
      <w:kern w:val="0"/>
      <w:sz w:val="22"/>
      <w:lang w:eastAsia="en-US"/>
    </w:rPr>
  </w:style>
  <w:style w:type="character" w:customStyle="1" w:styleId="Checkbox">
    <w:name w:val="Checkbox"/>
    <w:uiPriority w:val="99"/>
    <w:rsid w:val="008C4CCD"/>
    <w:rPr>
      <w:rFonts w:ascii="Wingdings" w:hAnsi="Wingdings" w:cs="Wingdings"/>
      <w:color w:val="000000"/>
      <w:position w:val="1"/>
      <w:sz w:val="16"/>
      <w:szCs w:val="16"/>
    </w:rPr>
  </w:style>
  <w:style w:type="paragraph" w:styleId="ListParagraph">
    <w:name w:val="List Paragraph"/>
    <w:basedOn w:val="Normal"/>
    <w:uiPriority w:val="34"/>
    <w:qFormat/>
    <w:rsid w:val="00A91AE1"/>
    <w:pPr>
      <w:ind w:left="720"/>
      <w:contextualSpacing/>
    </w:pPr>
  </w:style>
  <w:style w:type="paragraph" w:styleId="Header">
    <w:name w:val="header"/>
    <w:basedOn w:val="Normal"/>
    <w:link w:val="HeaderChar"/>
    <w:uiPriority w:val="99"/>
    <w:unhideWhenUsed/>
    <w:rsid w:val="006E04BF"/>
    <w:pPr>
      <w:tabs>
        <w:tab w:val="center" w:pos="4680"/>
        <w:tab w:val="right" w:pos="9360"/>
      </w:tabs>
    </w:pPr>
  </w:style>
  <w:style w:type="character" w:customStyle="1" w:styleId="HeaderChar">
    <w:name w:val="Header Char"/>
    <w:basedOn w:val="DefaultParagraphFont"/>
    <w:link w:val="Header"/>
    <w:uiPriority w:val="99"/>
    <w:rsid w:val="006E04BF"/>
    <w:rPr>
      <w:rFonts w:eastAsia="SimSun"/>
      <w:kern w:val="2"/>
      <w:sz w:val="21"/>
      <w:szCs w:val="22"/>
      <w:lang w:eastAsia="zh-CN"/>
    </w:rPr>
  </w:style>
  <w:style w:type="paragraph" w:styleId="Footer">
    <w:name w:val="footer"/>
    <w:basedOn w:val="Normal"/>
    <w:link w:val="FooterChar"/>
    <w:uiPriority w:val="99"/>
    <w:unhideWhenUsed/>
    <w:rsid w:val="00BA5336"/>
    <w:pPr>
      <w:tabs>
        <w:tab w:val="center" w:pos="4680"/>
        <w:tab w:val="right" w:pos="9360"/>
      </w:tabs>
    </w:pPr>
    <w:rPr>
      <w:sz w:val="18"/>
    </w:rPr>
  </w:style>
  <w:style w:type="character" w:customStyle="1" w:styleId="FooterChar">
    <w:name w:val="Footer Char"/>
    <w:basedOn w:val="DefaultParagraphFont"/>
    <w:link w:val="Footer"/>
    <w:uiPriority w:val="99"/>
    <w:rsid w:val="00BA5336"/>
    <w:rPr>
      <w:rFonts w:ascii="Arial" w:eastAsia="SimSun" w:hAnsi="Arial"/>
      <w:kern w:val="10"/>
      <w:sz w:val="18"/>
      <w:szCs w:val="22"/>
      <w:lang w:eastAsia="zh-CN"/>
    </w:rPr>
  </w:style>
  <w:style w:type="paragraph" w:styleId="BalloonText">
    <w:name w:val="Balloon Text"/>
    <w:basedOn w:val="Normal"/>
    <w:link w:val="BalloonTextChar"/>
    <w:uiPriority w:val="99"/>
    <w:semiHidden/>
    <w:unhideWhenUsed/>
    <w:rsid w:val="006E04BF"/>
    <w:rPr>
      <w:rFonts w:ascii="Tahoma" w:hAnsi="Tahoma" w:cs="Tahoma"/>
      <w:sz w:val="16"/>
      <w:szCs w:val="16"/>
    </w:rPr>
  </w:style>
  <w:style w:type="character" w:customStyle="1" w:styleId="BalloonTextChar">
    <w:name w:val="Balloon Text Char"/>
    <w:basedOn w:val="DefaultParagraphFont"/>
    <w:link w:val="BalloonText"/>
    <w:uiPriority w:val="99"/>
    <w:semiHidden/>
    <w:rsid w:val="006E04BF"/>
    <w:rPr>
      <w:rFonts w:ascii="Tahoma" w:eastAsia="SimSun" w:hAnsi="Tahoma" w:cs="Tahoma"/>
      <w:kern w:val="2"/>
      <w:sz w:val="16"/>
      <w:szCs w:val="16"/>
      <w:lang w:eastAsia="zh-CN"/>
    </w:rPr>
  </w:style>
  <w:style w:type="paragraph" w:customStyle="1" w:styleId="AddressLineGlobal">
    <w:name w:val="Address Line (Global)"/>
    <w:basedOn w:val="Normal"/>
    <w:uiPriority w:val="99"/>
    <w:rsid w:val="00FC06FB"/>
    <w:pPr>
      <w:widowControl/>
      <w:tabs>
        <w:tab w:val="decimal" w:pos="6720"/>
      </w:tabs>
      <w:suppressAutoHyphens/>
      <w:autoSpaceDE w:val="0"/>
      <w:autoSpaceDN w:val="0"/>
      <w:adjustRightInd w:val="0"/>
      <w:spacing w:line="200" w:lineRule="atLeast"/>
      <w:jc w:val="center"/>
      <w:textAlignment w:val="baseline"/>
    </w:pPr>
    <w:rPr>
      <w:rFonts w:ascii="Mercury Text G1" w:eastAsiaTheme="minorHAnsi" w:hAnsi="Mercury Text G1" w:cs="Mercury Text G1"/>
      <w:color w:val="370800"/>
      <w:kern w:val="0"/>
      <w:sz w:val="16"/>
      <w:szCs w:val="16"/>
      <w:lang w:eastAsia="en-US"/>
    </w:rPr>
  </w:style>
  <w:style w:type="paragraph" w:customStyle="1" w:styleId="BulletL1">
    <w:name w:val="Bullet L1"/>
    <w:basedOn w:val="Normal"/>
    <w:qFormat/>
    <w:rsid w:val="00254CF2"/>
    <w:pPr>
      <w:numPr>
        <w:numId w:val="7"/>
      </w:numPr>
      <w:ind w:left="303" w:hanging="245"/>
    </w:pPr>
    <w:rPr>
      <w:rFonts w:cs="Arial"/>
      <w:szCs w:val="21"/>
    </w:rPr>
  </w:style>
  <w:style w:type="paragraph" w:customStyle="1" w:styleId="BulletL2">
    <w:name w:val="Bullet L2"/>
    <w:basedOn w:val="BulletL1"/>
    <w:qFormat/>
    <w:rsid w:val="006E320D"/>
    <w:pPr>
      <w:numPr>
        <w:numId w:val="8"/>
      </w:numPr>
      <w:ind w:left="590" w:hanging="230"/>
    </w:pPr>
    <w:rPr>
      <w:szCs w:val="20"/>
    </w:rPr>
  </w:style>
  <w:style w:type="paragraph" w:customStyle="1" w:styleId="notesHead1">
    <w:name w:val="notes.Head 1"/>
    <w:basedOn w:val="Normal"/>
    <w:qFormat/>
    <w:rsid w:val="00BB76A4"/>
    <w:pPr>
      <w:spacing w:before="280"/>
    </w:pPr>
    <w:rPr>
      <w:rFonts w:cs="Arial"/>
      <w:b/>
      <w:sz w:val="20"/>
      <w:szCs w:val="20"/>
    </w:rPr>
  </w:style>
  <w:style w:type="paragraph" w:customStyle="1" w:styleId="noteHead2">
    <w:name w:val="note.Head 2"/>
    <w:basedOn w:val="notesHead1"/>
    <w:qFormat/>
    <w:rsid w:val="00BB76A4"/>
    <w:pPr>
      <w:spacing w:before="240"/>
      <w:ind w:left="288"/>
    </w:pPr>
    <w:rPr>
      <w:b w:val="0"/>
      <w:i/>
    </w:rPr>
  </w:style>
  <w:style w:type="paragraph" w:customStyle="1" w:styleId="notesHead1ital">
    <w:name w:val="notes.Head 1.ital"/>
    <w:qFormat/>
    <w:rsid w:val="0032355B"/>
    <w:pPr>
      <w:spacing w:before="240" w:line="276" w:lineRule="auto"/>
    </w:pPr>
    <w:rPr>
      <w:rFonts w:ascii="Arial" w:eastAsia="SimSun" w:hAnsi="Arial" w:cs="Arial"/>
      <w:i/>
      <w:kern w:val="2"/>
      <w:lang w:eastAsia="zh-CN"/>
    </w:rPr>
  </w:style>
  <w:style w:type="character" w:customStyle="1" w:styleId="Heading1Char">
    <w:name w:val="Heading 1 Char"/>
    <w:basedOn w:val="DefaultParagraphFont"/>
    <w:link w:val="Heading1"/>
    <w:uiPriority w:val="9"/>
    <w:rsid w:val="00ED2786"/>
    <w:rPr>
      <w:rFonts w:eastAsia="SimSun"/>
      <w:b/>
      <w:kern w:val="10"/>
      <w:sz w:val="42"/>
      <w:szCs w:val="36"/>
      <w:lang w:eastAsia="zh-CN"/>
    </w:rPr>
  </w:style>
  <w:style w:type="character" w:customStyle="1" w:styleId="Heading2Char">
    <w:name w:val="Heading 2 Char"/>
    <w:basedOn w:val="DefaultParagraphFont"/>
    <w:link w:val="Heading2"/>
    <w:uiPriority w:val="9"/>
    <w:rsid w:val="003E7596"/>
    <w:rPr>
      <w:rFonts w:ascii="Arial" w:hAnsi="Arial" w:cs="Arial"/>
      <w:b/>
      <w:color w:val="000000" w:themeColor="text1"/>
      <w:kern w:val="14"/>
      <w:sz w:val="28"/>
      <w:szCs w:val="22"/>
    </w:rPr>
  </w:style>
  <w:style w:type="paragraph" w:customStyle="1" w:styleId="HeadOrange">
    <w:name w:val="Head.Orange"/>
    <w:basedOn w:val="Normal"/>
    <w:qFormat/>
    <w:rsid w:val="00651C69"/>
    <w:pPr>
      <w:spacing w:before="240" w:after="60"/>
    </w:pPr>
    <w:rPr>
      <w:b/>
      <w:color w:val="984806" w:themeColor="accent6" w:themeShade="80"/>
      <w:sz w:val="26"/>
      <w:szCs w:val="26"/>
      <w:u w:val="single"/>
    </w:rPr>
  </w:style>
  <w:style w:type="table" w:styleId="TableGrid">
    <w:name w:val="Table Grid"/>
    <w:basedOn w:val="TableNormal"/>
    <w:uiPriority w:val="59"/>
    <w:rsid w:val="0009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outline0">
    <w:name w:val="Body.outline.0"/>
    <w:qFormat/>
    <w:rsid w:val="00254CF2"/>
    <w:pPr>
      <w:spacing w:line="276" w:lineRule="auto"/>
    </w:pPr>
    <w:rPr>
      <w:rFonts w:eastAsia="SimSun" w:cs="Arial"/>
      <w:kern w:val="10"/>
      <w:sz w:val="21"/>
      <w:szCs w:val="21"/>
      <w:lang w:eastAsia="zh-CN"/>
    </w:rPr>
  </w:style>
  <w:style w:type="character" w:customStyle="1" w:styleId="Heading6Char">
    <w:name w:val="Heading 6 Char"/>
    <w:basedOn w:val="DefaultParagraphFont"/>
    <w:link w:val="Heading6"/>
    <w:uiPriority w:val="9"/>
    <w:rsid w:val="006A1174"/>
    <w:rPr>
      <w:rFonts w:ascii="Arial" w:eastAsia="SimSun" w:hAnsi="Arial"/>
      <w:caps/>
      <w:color w:val="262626" w:themeColor="text1" w:themeTint="D9"/>
      <w:kern w:val="10"/>
      <w:sz w:val="18"/>
      <w:lang w:eastAsia="zh-CN"/>
    </w:rPr>
  </w:style>
  <w:style w:type="paragraph" w:styleId="BodyText">
    <w:name w:val="Body Text"/>
    <w:basedOn w:val="Normal"/>
    <w:link w:val="BodyTextChar"/>
    <w:uiPriority w:val="99"/>
    <w:unhideWhenUsed/>
    <w:rsid w:val="006E320D"/>
    <w:pPr>
      <w:widowControl/>
    </w:pPr>
    <w:rPr>
      <w:rFonts w:eastAsiaTheme="minorHAnsi" w:cstheme="minorBidi"/>
      <w:kern w:val="14"/>
      <w:sz w:val="22"/>
      <w:lang w:eastAsia="en-US"/>
    </w:rPr>
  </w:style>
  <w:style w:type="character" w:customStyle="1" w:styleId="BodyTextChar">
    <w:name w:val="Body Text Char"/>
    <w:basedOn w:val="DefaultParagraphFont"/>
    <w:link w:val="BodyText"/>
    <w:uiPriority w:val="99"/>
    <w:rsid w:val="006E320D"/>
    <w:rPr>
      <w:rFonts w:ascii="Arial" w:hAnsi="Arial" w:cstheme="minorBidi"/>
      <w:kern w:val="14"/>
      <w:sz w:val="22"/>
      <w:szCs w:val="22"/>
    </w:rPr>
  </w:style>
  <w:style w:type="paragraph" w:styleId="ListBullet">
    <w:name w:val="List Bullet"/>
    <w:basedOn w:val="Normal"/>
    <w:uiPriority w:val="99"/>
    <w:unhideWhenUsed/>
    <w:rsid w:val="006E320D"/>
    <w:pPr>
      <w:keepLines/>
      <w:widowControl/>
      <w:numPr>
        <w:numId w:val="20"/>
      </w:numPr>
      <w:ind w:left="259" w:hanging="259"/>
      <w:contextualSpacing/>
    </w:pPr>
    <w:rPr>
      <w:rFonts w:eastAsiaTheme="minorHAnsi" w:cstheme="minorBidi"/>
      <w:kern w:val="14"/>
      <w:sz w:val="22"/>
      <w:lang w:eastAsia="en-US"/>
    </w:rPr>
  </w:style>
  <w:style w:type="paragraph" w:styleId="ListBullet2">
    <w:name w:val="List Bullet 2"/>
    <w:basedOn w:val="Normal"/>
    <w:uiPriority w:val="99"/>
    <w:unhideWhenUsed/>
    <w:rsid w:val="006E320D"/>
    <w:pPr>
      <w:widowControl/>
      <w:numPr>
        <w:numId w:val="21"/>
      </w:numPr>
      <w:tabs>
        <w:tab w:val="clear" w:pos="720"/>
      </w:tabs>
      <w:spacing w:line="240" w:lineRule="auto"/>
      <w:ind w:left="633" w:hanging="230"/>
      <w:contextualSpacing/>
    </w:pPr>
    <w:rPr>
      <w:rFonts w:asciiTheme="minorHAnsi" w:eastAsiaTheme="minorHAnsi" w:hAnsiTheme="minorHAnsi" w:cstheme="minorBidi"/>
      <w:kern w:val="14"/>
      <w:szCs w:val="21"/>
      <w:lang w:eastAsia="en-US"/>
    </w:rPr>
  </w:style>
  <w:style w:type="paragraph" w:customStyle="1" w:styleId="ChapterOutlineTitle">
    <w:name w:val="Chapter.Outline.Title"/>
    <w:next w:val="BodyText"/>
    <w:qFormat/>
    <w:rsid w:val="006E320D"/>
    <w:pPr>
      <w:numPr>
        <w:numId w:val="22"/>
      </w:numPr>
      <w:shd w:val="clear" w:color="auto" w:fill="DAEEF3" w:themeFill="accent5" w:themeFillTint="33"/>
      <w:spacing w:before="200"/>
      <w:ind w:left="360"/>
    </w:pPr>
    <w:rPr>
      <w:rFonts w:ascii="Arial" w:hAnsi="Arial" w:cstheme="minorBidi"/>
      <w:b/>
      <w:i/>
      <w:color w:val="31849B" w:themeColor="accent5" w:themeShade="BF"/>
      <w:kern w:val="14"/>
      <w:sz w:val="24"/>
      <w:szCs w:val="22"/>
    </w:rPr>
  </w:style>
  <w:style w:type="paragraph" w:customStyle="1" w:styleId="Topic">
    <w:name w:val="Topic"/>
    <w:next w:val="BulletL1"/>
    <w:qFormat/>
    <w:rsid w:val="00582E37"/>
    <w:pPr>
      <w:keepNext/>
      <w:spacing w:before="240" w:line="264" w:lineRule="auto"/>
    </w:pPr>
    <w:rPr>
      <w:rFonts w:eastAsiaTheme="majorEastAsia" w:cstheme="majorBidi"/>
      <w:b/>
      <w:kern w:val="10"/>
      <w:sz w:val="22"/>
      <w:szCs w:val="22"/>
      <w:u w:val="single"/>
      <w:lang w:eastAsia="zh-CN"/>
    </w:rPr>
  </w:style>
  <w:style w:type="character" w:styleId="CommentReference">
    <w:name w:val="annotation reference"/>
    <w:basedOn w:val="DefaultParagraphFont"/>
    <w:uiPriority w:val="99"/>
    <w:semiHidden/>
    <w:unhideWhenUsed/>
    <w:rsid w:val="00406A5C"/>
    <w:rPr>
      <w:sz w:val="16"/>
      <w:szCs w:val="16"/>
    </w:rPr>
  </w:style>
  <w:style w:type="paragraph" w:styleId="CommentText">
    <w:name w:val="annotation text"/>
    <w:basedOn w:val="Normal"/>
    <w:link w:val="CommentTextChar"/>
    <w:uiPriority w:val="99"/>
    <w:semiHidden/>
    <w:unhideWhenUsed/>
    <w:rsid w:val="00406A5C"/>
    <w:pPr>
      <w:spacing w:line="240" w:lineRule="auto"/>
    </w:pPr>
    <w:rPr>
      <w:sz w:val="20"/>
      <w:szCs w:val="20"/>
    </w:rPr>
  </w:style>
  <w:style w:type="character" w:customStyle="1" w:styleId="CommentTextChar">
    <w:name w:val="Comment Text Char"/>
    <w:basedOn w:val="DefaultParagraphFont"/>
    <w:link w:val="CommentText"/>
    <w:uiPriority w:val="99"/>
    <w:semiHidden/>
    <w:rsid w:val="00406A5C"/>
    <w:rPr>
      <w:rFonts w:eastAsia="SimSun"/>
      <w:kern w:val="10"/>
      <w:lang w:eastAsia="zh-CN"/>
    </w:rPr>
  </w:style>
  <w:style w:type="paragraph" w:styleId="CommentSubject">
    <w:name w:val="annotation subject"/>
    <w:basedOn w:val="CommentText"/>
    <w:next w:val="CommentText"/>
    <w:link w:val="CommentSubjectChar"/>
    <w:uiPriority w:val="99"/>
    <w:semiHidden/>
    <w:unhideWhenUsed/>
    <w:rsid w:val="00406A5C"/>
    <w:rPr>
      <w:b/>
      <w:bCs/>
    </w:rPr>
  </w:style>
  <w:style w:type="character" w:customStyle="1" w:styleId="CommentSubjectChar">
    <w:name w:val="Comment Subject Char"/>
    <w:basedOn w:val="CommentTextChar"/>
    <w:link w:val="CommentSubject"/>
    <w:uiPriority w:val="99"/>
    <w:semiHidden/>
    <w:rsid w:val="00406A5C"/>
    <w:rPr>
      <w:rFonts w:eastAsia="SimSun"/>
      <w:b/>
      <w:bCs/>
      <w:kern w:val="10"/>
      <w:lang w:eastAsia="zh-CN"/>
    </w:rPr>
  </w:style>
  <w:style w:type="paragraph" w:customStyle="1" w:styleId="BulletL3">
    <w:name w:val="Bullet.L3"/>
    <w:basedOn w:val="BulletL2"/>
    <w:qFormat/>
    <w:rsid w:val="00570C5A"/>
    <w:pPr>
      <w:numPr>
        <w:numId w:val="23"/>
      </w:numPr>
      <w:ind w:left="1170" w:hanging="270"/>
    </w:pPr>
  </w:style>
  <w:style w:type="paragraph" w:customStyle="1" w:styleId="TopicTitle">
    <w:name w:val="Topic.Title"/>
    <w:basedOn w:val="ChapterOutlineTitle"/>
    <w:qFormat/>
    <w:rsid w:val="00582E37"/>
    <w:pPr>
      <w:keepNext/>
      <w:numPr>
        <w:numId w:val="0"/>
      </w:numPr>
      <w:shd w:val="clear" w:color="auto" w:fill="auto"/>
    </w:pPr>
    <w:rPr>
      <w:i w:val="0"/>
      <w:color w:val="auto"/>
      <w:sz w:val="28"/>
    </w:rPr>
  </w:style>
  <w:style w:type="paragraph" w:customStyle="1" w:styleId="StyleChapterOutlineTitleLatinHeadingsCambriaNotBold">
    <w:name w:val="Style Chapter.Outline.Title + (Latin) +Headings (Cambria) Not Bold..."/>
    <w:basedOn w:val="ChapterOutlineTitle"/>
    <w:rsid w:val="00582E37"/>
    <w:pPr>
      <w:keepNext/>
      <w:pBdr>
        <w:top w:val="single" w:sz="4" w:space="1" w:color="auto"/>
      </w:pBdr>
      <w:ind w:left="0" w:firstLine="0"/>
    </w:pPr>
    <w:rPr>
      <w:rFonts w:asciiTheme="majorHAnsi" w:eastAsia="Times New Roman" w:hAnsiTheme="majorHAnsi" w:cs="Times New Roman"/>
      <w:b w:val="0"/>
      <w:i w:val="0"/>
      <w:szCs w:val="20"/>
    </w:rPr>
  </w:style>
  <w:style w:type="paragraph" w:customStyle="1" w:styleId="TopicHCPStart">
    <w:name w:val="Topic.HCP.Start"/>
    <w:qFormat/>
    <w:rsid w:val="00582E37"/>
    <w:pPr>
      <w:keepNext/>
      <w:pBdr>
        <w:top w:val="single" w:sz="4" w:space="1" w:color="auto"/>
      </w:pBdr>
      <w:shd w:val="clear" w:color="auto" w:fill="B3DCE7"/>
      <w:spacing w:before="480"/>
    </w:pPr>
    <w:rPr>
      <w:rFonts w:asciiTheme="majorHAnsi" w:hAnsiTheme="majorHAnsi" w:cstheme="minorBidi"/>
      <w:color w:val="276B7D"/>
      <w:kern w:val="14"/>
      <w:sz w:val="24"/>
      <w:szCs w:val="22"/>
    </w:rPr>
  </w:style>
  <w:style w:type="paragraph" w:customStyle="1" w:styleId="TopicPATStart">
    <w:name w:val="Topic.PAT.Start"/>
    <w:basedOn w:val="TopicHCPStart"/>
    <w:qFormat/>
    <w:rsid w:val="00216EA1"/>
    <w:pPr>
      <w:shd w:val="clear" w:color="auto" w:fill="CCC0D9" w:themeFill="accent4" w:themeFillTint="66"/>
    </w:pPr>
    <w:rPr>
      <w:color w:val="403152" w:themeColor="accent4" w:themeShade="80"/>
    </w:rPr>
  </w:style>
  <w:style w:type="character" w:customStyle="1" w:styleId="Heading3Char">
    <w:name w:val="Heading 3 Char"/>
    <w:basedOn w:val="DefaultParagraphFont"/>
    <w:link w:val="Heading3"/>
    <w:uiPriority w:val="9"/>
    <w:rsid w:val="00B310D2"/>
    <w:rPr>
      <w:rFonts w:ascii="Arial" w:eastAsia="SimSun" w:hAnsi="Arial"/>
      <w:b/>
      <w:color w:val="C00000"/>
      <w:kern w:val="10"/>
      <w:sz w:val="24"/>
      <w:szCs w:val="26"/>
      <w:u w:val="single"/>
      <w:lang w:eastAsia="zh-CN"/>
    </w:rPr>
  </w:style>
  <w:style w:type="paragraph" w:customStyle="1" w:styleId="Sourcecopyinset">
    <w:name w:val="Source copy inset"/>
    <w:qFormat/>
    <w:rsid w:val="00003161"/>
    <w:pPr>
      <w:ind w:left="630" w:right="589"/>
    </w:pPr>
    <w:rPr>
      <w:rFonts w:eastAsia="SimSun"/>
      <w:color w:val="404040" w:themeColor="text1" w:themeTint="BF"/>
      <w:kern w:val="10"/>
      <w:sz w:val="21"/>
      <w:szCs w:val="22"/>
      <w:lang w:eastAsia="zh-CN"/>
    </w:rPr>
  </w:style>
  <w:style w:type="paragraph" w:customStyle="1" w:styleId="Sourcecopyinsetbullet">
    <w:name w:val="Source copy inset bullet"/>
    <w:qFormat/>
    <w:rsid w:val="008B18A5"/>
    <w:pPr>
      <w:numPr>
        <w:numId w:val="26"/>
      </w:numPr>
      <w:ind w:left="990" w:right="590" w:hanging="245"/>
    </w:pPr>
    <w:rPr>
      <w:rFonts w:eastAsia="SimSun"/>
      <w:color w:val="404040" w:themeColor="text1" w:themeTint="BF"/>
      <w:kern w:val="10"/>
      <w:sz w:val="21"/>
      <w:szCs w:val="22"/>
      <w:lang w:eastAsia="zh-CN"/>
    </w:rPr>
  </w:style>
  <w:style w:type="character" w:customStyle="1" w:styleId="tx">
    <w:name w:val="tx"/>
    <w:basedOn w:val="DefaultParagraphFont"/>
    <w:rsid w:val="003354C6"/>
  </w:style>
  <w:style w:type="paragraph" w:styleId="Revision">
    <w:name w:val="Revision"/>
    <w:hidden/>
    <w:uiPriority w:val="99"/>
    <w:semiHidden/>
    <w:rsid w:val="00483870"/>
    <w:rPr>
      <w:rFonts w:eastAsia="SimSun"/>
      <w:kern w:val="10"/>
      <w:sz w:val="21"/>
      <w:szCs w:val="22"/>
      <w:lang w:eastAsia="zh-CN"/>
    </w:rPr>
  </w:style>
  <w:style w:type="paragraph" w:customStyle="1" w:styleId="SourcecopyinsetbulletL2">
    <w:name w:val="Source copy inset bullet L2"/>
    <w:basedOn w:val="Sourcecopyinsetbullet"/>
    <w:qFormat/>
    <w:rsid w:val="008B18A5"/>
    <w:pPr>
      <w:numPr>
        <w:numId w:val="30"/>
      </w:numPr>
      <w:ind w:left="1210" w:right="547" w:hanging="202"/>
    </w:pPr>
  </w:style>
  <w:style w:type="paragraph" w:customStyle="1" w:styleId="Q1">
    <w:name w:val="Q.1"/>
    <w:basedOn w:val="Normal"/>
    <w:qFormat/>
    <w:rsid w:val="004A50FC"/>
    <w:pPr>
      <w:keepLines/>
      <w:widowControl/>
      <w:ind w:right="216"/>
    </w:pPr>
    <w:rPr>
      <w:sz w:val="24"/>
      <w:szCs w:val="26"/>
    </w:rPr>
  </w:style>
  <w:style w:type="paragraph" w:customStyle="1" w:styleId="Q2ital">
    <w:name w:val="Q.2 ital"/>
    <w:qFormat/>
    <w:rsid w:val="001535A3"/>
    <w:pPr>
      <w:spacing w:before="180"/>
      <w:ind w:left="432" w:right="547"/>
    </w:pPr>
    <w:rPr>
      <w:rFonts w:eastAsia="SimSun"/>
      <w:i/>
      <w:kern w:val="10"/>
      <w:sz w:val="24"/>
      <w:szCs w:val="24"/>
      <w:lang w:eastAsia="zh-CN"/>
    </w:rPr>
  </w:style>
  <w:style w:type="paragraph" w:customStyle="1" w:styleId="Q2BulletL1">
    <w:name w:val="Q.2 Bullet.L1"/>
    <w:qFormat/>
    <w:rsid w:val="00594B58"/>
    <w:pPr>
      <w:keepLines/>
      <w:numPr>
        <w:numId w:val="31"/>
      </w:numPr>
      <w:spacing w:before="120"/>
      <w:ind w:left="576" w:right="360" w:hanging="216"/>
    </w:pPr>
    <w:rPr>
      <w:rFonts w:ascii="Arial" w:eastAsia="SimSun" w:hAnsi="Arial"/>
      <w:kern w:val="10"/>
      <w:sz w:val="24"/>
      <w:szCs w:val="24"/>
      <w:lang w:eastAsia="zh-CN"/>
    </w:rPr>
  </w:style>
  <w:style w:type="paragraph" w:customStyle="1" w:styleId="Q0">
    <w:name w:val="Q.0"/>
    <w:qFormat/>
    <w:rsid w:val="009D1034"/>
    <w:pPr>
      <w:numPr>
        <w:numId w:val="34"/>
      </w:numPr>
      <w:spacing w:before="120"/>
      <w:ind w:left="216" w:right="432" w:hanging="216"/>
    </w:pPr>
    <w:rPr>
      <w:rFonts w:eastAsia="SimSun"/>
      <w:kern w:val="10"/>
      <w:sz w:val="24"/>
      <w:szCs w:val="24"/>
      <w:lang w:eastAsia="zh-CN"/>
    </w:rPr>
  </w:style>
  <w:style w:type="character" w:customStyle="1" w:styleId="Heading4Char">
    <w:name w:val="Heading 4 Char"/>
    <w:basedOn w:val="DefaultParagraphFont"/>
    <w:link w:val="Heading4"/>
    <w:uiPriority w:val="9"/>
    <w:rsid w:val="00B310D2"/>
    <w:rPr>
      <w:rFonts w:ascii="Arial" w:eastAsia="SimSun" w:hAnsi="Arial"/>
      <w:b/>
      <w:kern w:val="10"/>
      <w:sz w:val="22"/>
      <w:szCs w:val="22"/>
      <w:lang w:eastAsia="zh-CN"/>
    </w:rPr>
  </w:style>
  <w:style w:type="character" w:customStyle="1" w:styleId="Heading5Char">
    <w:name w:val="Heading 5 Char"/>
    <w:basedOn w:val="DefaultParagraphFont"/>
    <w:link w:val="Heading5"/>
    <w:uiPriority w:val="9"/>
    <w:rsid w:val="00006536"/>
    <w:rPr>
      <w:rFonts w:ascii="Arial" w:eastAsia="SimSun" w:hAnsi="Arial"/>
      <w:b/>
      <w:kern w:val="10"/>
      <w:u w:val="single"/>
      <w:lang w:eastAsia="zh-CN"/>
    </w:rPr>
  </w:style>
  <w:style w:type="paragraph" w:customStyle="1" w:styleId="Q2Quant">
    <w:name w:val="Q.2 Quant"/>
    <w:qFormat/>
    <w:rsid w:val="00990B05"/>
    <w:pPr>
      <w:spacing w:before="240"/>
      <w:ind w:left="360"/>
    </w:pPr>
    <w:rPr>
      <w:rFonts w:ascii="Arial" w:eastAsia="SimSun" w:hAnsi="Arial"/>
      <w:kern w:val="10"/>
      <w:sz w:val="21"/>
      <w:szCs w:val="24"/>
      <w:lang w:eastAsia="zh-CN"/>
    </w:rPr>
  </w:style>
  <w:style w:type="paragraph" w:customStyle="1" w:styleId="SectionIntro">
    <w:name w:val="Section.Intro"/>
    <w:qFormat/>
    <w:rsid w:val="00433992"/>
    <w:pPr>
      <w:spacing w:before="120" w:after="240" w:line="269" w:lineRule="auto"/>
    </w:pPr>
    <w:rPr>
      <w:rFonts w:ascii="Arial" w:eastAsia="SimSun" w:hAnsi="Arial"/>
      <w:kern w:val="10"/>
      <w:sz w:val="24"/>
      <w:szCs w:val="22"/>
      <w:lang w:eastAsia="zh-CN"/>
    </w:rPr>
  </w:style>
  <w:style w:type="paragraph" w:customStyle="1" w:styleId="Sourceitem">
    <w:name w:val="Source.item"/>
    <w:qFormat/>
    <w:rsid w:val="00594B58"/>
    <w:pPr>
      <w:numPr>
        <w:numId w:val="32"/>
      </w:numPr>
      <w:spacing w:before="40"/>
      <w:ind w:left="173" w:hanging="173"/>
    </w:pPr>
    <w:rPr>
      <w:rFonts w:ascii="Arial" w:eastAsia="SimSun" w:hAnsi="Arial"/>
      <w:color w:val="404040" w:themeColor="text1" w:themeTint="BF"/>
      <w:kern w:val="10"/>
      <w:sz w:val="18"/>
      <w:lang w:eastAsia="zh-CN"/>
    </w:rPr>
  </w:style>
  <w:style w:type="paragraph" w:customStyle="1" w:styleId="Q1Quant">
    <w:name w:val="Q.1 Quant"/>
    <w:qFormat/>
    <w:rsid w:val="00486EBE"/>
    <w:pPr>
      <w:spacing w:before="360"/>
    </w:pPr>
    <w:rPr>
      <w:rFonts w:eastAsia="SimSun"/>
      <w:i/>
      <w:kern w:val="10"/>
      <w:sz w:val="24"/>
      <w:szCs w:val="24"/>
      <w:lang w:eastAsia="zh-CN"/>
    </w:rPr>
  </w:style>
  <w:style w:type="character" w:customStyle="1" w:styleId="Heading7Char">
    <w:name w:val="Heading 7 Char"/>
    <w:basedOn w:val="DefaultParagraphFont"/>
    <w:link w:val="Heading7"/>
    <w:uiPriority w:val="9"/>
    <w:rsid w:val="0032746D"/>
    <w:rPr>
      <w:rFonts w:eastAsia="SimSun"/>
      <w:kern w:val="10"/>
      <w:sz w:val="24"/>
      <w:szCs w:val="24"/>
      <w:lang w:eastAsia="zh-CN"/>
    </w:rPr>
  </w:style>
  <w:style w:type="paragraph" w:customStyle="1" w:styleId="JointActivity">
    <w:name w:val="JointActivity"/>
    <w:qFormat/>
    <w:rsid w:val="00806A23"/>
    <w:pPr>
      <w:spacing w:line="240" w:lineRule="exact"/>
    </w:pPr>
    <w:rPr>
      <w:rFonts w:ascii="Arial" w:eastAsia="SimSun" w:hAnsi="Arial" w:cs="Arial"/>
      <w:color w:val="000000"/>
      <w:kern w:val="10"/>
      <w:position w:val="-8"/>
      <w:sz w:val="36"/>
      <w:szCs w:val="36"/>
      <w:lang w:eastAsia="zh-CN"/>
      <w14:textFill>
        <w14:solidFill>
          <w14:srgbClr w14:val="000000">
            <w14:lumMod w14:val="50000"/>
            <w14:lumOff w14:val="50000"/>
          </w14:srgbClr>
        </w14:solidFill>
      </w14:textFill>
    </w:rPr>
  </w:style>
  <w:style w:type="character" w:customStyle="1" w:styleId="Heading8Char">
    <w:name w:val="Heading 8 Char"/>
    <w:basedOn w:val="DefaultParagraphFont"/>
    <w:link w:val="Heading8"/>
    <w:uiPriority w:val="9"/>
    <w:rsid w:val="0079601B"/>
    <w:rPr>
      <w:rFonts w:asciiTheme="majorHAnsi" w:eastAsiaTheme="majorEastAsia" w:hAnsiTheme="majorHAnsi" w:cstheme="majorBidi"/>
      <w:color w:val="404040" w:themeColor="text1" w:themeTint="BF"/>
      <w:kern w:val="10"/>
      <w:lang w:eastAsia="zh-CN"/>
    </w:rPr>
  </w:style>
  <w:style w:type="paragraph" w:customStyle="1" w:styleId="Q1HighPri">
    <w:name w:val="Q.1 HighPri"/>
    <w:basedOn w:val="Q1"/>
    <w:rsid w:val="00F205DA"/>
    <w:rPr>
      <w:i/>
      <w:iCs/>
    </w:rPr>
  </w:style>
  <w:style w:type="character" w:customStyle="1" w:styleId="Heading9Char">
    <w:name w:val="Heading 9 Char"/>
    <w:basedOn w:val="DefaultParagraphFont"/>
    <w:link w:val="Heading9"/>
    <w:uiPriority w:val="9"/>
    <w:rsid w:val="001B6B35"/>
    <w:rPr>
      <w:rFonts w:asciiTheme="majorHAnsi" w:eastAsiaTheme="majorEastAsia" w:hAnsiTheme="majorHAnsi" w:cstheme="majorBidi"/>
      <w:i/>
      <w:iCs/>
      <w:color w:val="404040" w:themeColor="text1" w:themeTint="BF"/>
      <w:kern w:val="10"/>
      <w:lang w:eastAsia="zh-CN"/>
    </w:rPr>
  </w:style>
  <w:style w:type="paragraph" w:customStyle="1" w:styleId="Examples">
    <w:name w:val="Examples"/>
    <w:qFormat/>
    <w:rsid w:val="004007E4"/>
    <w:pPr>
      <w:spacing w:before="240"/>
      <w:ind w:left="360"/>
    </w:pPr>
    <w:rPr>
      <w:rFonts w:ascii="Arial" w:eastAsia="SimSun" w:hAnsi="Arial"/>
      <w:caps/>
      <w:kern w:val="10"/>
      <w:sz w:val="17"/>
      <w:szCs w:val="24"/>
      <w:lang w:eastAsia="zh-CN"/>
    </w:rPr>
  </w:style>
  <w:style w:type="paragraph" w:customStyle="1" w:styleId="Q2Bulletexamples">
    <w:name w:val="Q.2 Bullet examples"/>
    <w:basedOn w:val="Q2BulletL1"/>
    <w:qFormat/>
    <w:rsid w:val="00594B58"/>
    <w:pPr>
      <w:spacing w:before="60"/>
    </w:pPr>
    <w:rPr>
      <w:sz w:val="21"/>
    </w:rPr>
  </w:style>
  <w:style w:type="character" w:styleId="Hyperlink">
    <w:name w:val="Hyperlink"/>
    <w:basedOn w:val="DefaultParagraphFont"/>
    <w:uiPriority w:val="99"/>
    <w:unhideWhenUsed/>
    <w:rsid w:val="00105DFA"/>
    <w:rPr>
      <w:color w:val="0000FF" w:themeColor="hyperlink"/>
      <w:u w:val="single"/>
    </w:rPr>
  </w:style>
  <w:style w:type="paragraph" w:customStyle="1" w:styleId="12Q1">
    <w:name w:val="12.Q1"/>
    <w:qFormat/>
    <w:rsid w:val="007E0477"/>
    <w:pPr>
      <w:spacing w:line="252" w:lineRule="auto"/>
    </w:pPr>
    <w:rPr>
      <w:rFonts w:ascii="Arial" w:eastAsia="SimSun" w:hAnsi="Arial" w:cs="Arial"/>
      <w:kern w:val="10"/>
      <w:sz w:val="22"/>
      <w:szCs w:val="22"/>
      <w:lang w:eastAsia="zh-CN"/>
    </w:rPr>
  </w:style>
  <w:style w:type="paragraph" w:customStyle="1" w:styleId="DocTitle">
    <w:name w:val="Doc.Title"/>
    <w:next w:val="Normal"/>
    <w:qFormat/>
    <w:rsid w:val="004D7076"/>
    <w:rPr>
      <w:rFonts w:ascii="Arial" w:eastAsia="SimSun" w:hAnsi="Arial"/>
      <w:spacing w:val="-6"/>
      <w:kern w:val="10"/>
      <w:sz w:val="68"/>
      <w:szCs w:val="68"/>
      <w:lang w:eastAsia="zh-CN"/>
    </w:rPr>
  </w:style>
  <w:style w:type="paragraph" w:customStyle="1" w:styleId="DocAttrib">
    <w:name w:val="Doc.Attrib"/>
    <w:qFormat/>
    <w:rsid w:val="009E7420"/>
    <w:pPr>
      <w:spacing w:line="264" w:lineRule="auto"/>
    </w:pPr>
    <w:rPr>
      <w:rFonts w:ascii="Arial" w:eastAsia="SimSun" w:hAnsi="Arial"/>
      <w:kern w:val="10"/>
      <w:sz w:val="22"/>
      <w:szCs w:val="22"/>
      <w:lang w:eastAsia="zh-CN"/>
    </w:rPr>
  </w:style>
  <w:style w:type="paragraph" w:customStyle="1" w:styleId="spacer">
    <w:name w:val="spacer"/>
    <w:qFormat/>
    <w:rsid w:val="003F44BF"/>
    <w:pPr>
      <w:pBdr>
        <w:bottom w:val="single" w:sz="4" w:space="1" w:color="7F7F7F" w:themeColor="text1" w:themeTint="80"/>
      </w:pBdr>
      <w:spacing w:after="120"/>
    </w:pPr>
    <w:rPr>
      <w:rFonts w:ascii="Arial" w:eastAsia="SimSun" w:hAnsi="Arial"/>
      <w:b/>
      <w:kern w:val="1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099">
      <w:bodyDiv w:val="1"/>
      <w:marLeft w:val="0"/>
      <w:marRight w:val="0"/>
      <w:marTop w:val="0"/>
      <w:marBottom w:val="0"/>
      <w:divBdr>
        <w:top w:val="none" w:sz="0" w:space="0" w:color="auto"/>
        <w:left w:val="none" w:sz="0" w:space="0" w:color="auto"/>
        <w:bottom w:val="none" w:sz="0" w:space="0" w:color="auto"/>
        <w:right w:val="none" w:sz="0" w:space="0" w:color="auto"/>
      </w:divBdr>
    </w:div>
    <w:div w:id="293174186">
      <w:bodyDiv w:val="1"/>
      <w:marLeft w:val="0"/>
      <w:marRight w:val="0"/>
      <w:marTop w:val="0"/>
      <w:marBottom w:val="0"/>
      <w:divBdr>
        <w:top w:val="none" w:sz="0" w:space="0" w:color="auto"/>
        <w:left w:val="none" w:sz="0" w:space="0" w:color="auto"/>
        <w:bottom w:val="none" w:sz="0" w:space="0" w:color="auto"/>
        <w:right w:val="none" w:sz="0" w:space="0" w:color="auto"/>
      </w:divBdr>
    </w:div>
    <w:div w:id="474379002">
      <w:bodyDiv w:val="1"/>
      <w:marLeft w:val="0"/>
      <w:marRight w:val="0"/>
      <w:marTop w:val="0"/>
      <w:marBottom w:val="0"/>
      <w:divBdr>
        <w:top w:val="none" w:sz="0" w:space="0" w:color="auto"/>
        <w:left w:val="none" w:sz="0" w:space="0" w:color="auto"/>
        <w:bottom w:val="none" w:sz="0" w:space="0" w:color="auto"/>
        <w:right w:val="none" w:sz="0" w:space="0" w:color="auto"/>
      </w:divBdr>
    </w:div>
    <w:div w:id="500126763">
      <w:bodyDiv w:val="1"/>
      <w:marLeft w:val="0"/>
      <w:marRight w:val="0"/>
      <w:marTop w:val="0"/>
      <w:marBottom w:val="0"/>
      <w:divBdr>
        <w:top w:val="none" w:sz="0" w:space="0" w:color="auto"/>
        <w:left w:val="none" w:sz="0" w:space="0" w:color="auto"/>
        <w:bottom w:val="none" w:sz="0" w:space="0" w:color="auto"/>
        <w:right w:val="none" w:sz="0" w:space="0" w:color="auto"/>
      </w:divBdr>
    </w:div>
    <w:div w:id="698745582">
      <w:bodyDiv w:val="1"/>
      <w:marLeft w:val="0"/>
      <w:marRight w:val="0"/>
      <w:marTop w:val="0"/>
      <w:marBottom w:val="0"/>
      <w:divBdr>
        <w:top w:val="none" w:sz="0" w:space="0" w:color="auto"/>
        <w:left w:val="none" w:sz="0" w:space="0" w:color="auto"/>
        <w:bottom w:val="none" w:sz="0" w:space="0" w:color="auto"/>
        <w:right w:val="none" w:sz="0" w:space="0" w:color="auto"/>
      </w:divBdr>
    </w:div>
    <w:div w:id="796948961">
      <w:bodyDiv w:val="1"/>
      <w:marLeft w:val="0"/>
      <w:marRight w:val="0"/>
      <w:marTop w:val="0"/>
      <w:marBottom w:val="0"/>
      <w:divBdr>
        <w:top w:val="none" w:sz="0" w:space="0" w:color="auto"/>
        <w:left w:val="none" w:sz="0" w:space="0" w:color="auto"/>
        <w:bottom w:val="none" w:sz="0" w:space="0" w:color="auto"/>
        <w:right w:val="none" w:sz="0" w:space="0" w:color="auto"/>
      </w:divBdr>
    </w:div>
    <w:div w:id="840630759">
      <w:bodyDiv w:val="1"/>
      <w:marLeft w:val="0"/>
      <w:marRight w:val="0"/>
      <w:marTop w:val="0"/>
      <w:marBottom w:val="0"/>
      <w:divBdr>
        <w:top w:val="none" w:sz="0" w:space="0" w:color="auto"/>
        <w:left w:val="none" w:sz="0" w:space="0" w:color="auto"/>
        <w:bottom w:val="none" w:sz="0" w:space="0" w:color="auto"/>
        <w:right w:val="none" w:sz="0" w:space="0" w:color="auto"/>
      </w:divBdr>
    </w:div>
    <w:div w:id="910583063">
      <w:bodyDiv w:val="1"/>
      <w:marLeft w:val="0"/>
      <w:marRight w:val="0"/>
      <w:marTop w:val="0"/>
      <w:marBottom w:val="0"/>
      <w:divBdr>
        <w:top w:val="none" w:sz="0" w:space="0" w:color="auto"/>
        <w:left w:val="none" w:sz="0" w:space="0" w:color="auto"/>
        <w:bottom w:val="none" w:sz="0" w:space="0" w:color="auto"/>
        <w:right w:val="none" w:sz="0" w:space="0" w:color="auto"/>
      </w:divBdr>
    </w:div>
    <w:div w:id="1045452299">
      <w:bodyDiv w:val="1"/>
      <w:marLeft w:val="0"/>
      <w:marRight w:val="0"/>
      <w:marTop w:val="0"/>
      <w:marBottom w:val="0"/>
      <w:divBdr>
        <w:top w:val="none" w:sz="0" w:space="0" w:color="auto"/>
        <w:left w:val="none" w:sz="0" w:space="0" w:color="auto"/>
        <w:bottom w:val="none" w:sz="0" w:space="0" w:color="auto"/>
        <w:right w:val="none" w:sz="0" w:space="0" w:color="auto"/>
      </w:divBdr>
    </w:div>
    <w:div w:id="1062605056">
      <w:bodyDiv w:val="1"/>
      <w:marLeft w:val="0"/>
      <w:marRight w:val="0"/>
      <w:marTop w:val="0"/>
      <w:marBottom w:val="0"/>
      <w:divBdr>
        <w:top w:val="none" w:sz="0" w:space="0" w:color="auto"/>
        <w:left w:val="none" w:sz="0" w:space="0" w:color="auto"/>
        <w:bottom w:val="none" w:sz="0" w:space="0" w:color="auto"/>
        <w:right w:val="none" w:sz="0" w:space="0" w:color="auto"/>
      </w:divBdr>
    </w:div>
    <w:div w:id="1109620568">
      <w:bodyDiv w:val="1"/>
      <w:marLeft w:val="0"/>
      <w:marRight w:val="0"/>
      <w:marTop w:val="0"/>
      <w:marBottom w:val="0"/>
      <w:divBdr>
        <w:top w:val="none" w:sz="0" w:space="0" w:color="auto"/>
        <w:left w:val="none" w:sz="0" w:space="0" w:color="auto"/>
        <w:bottom w:val="none" w:sz="0" w:space="0" w:color="auto"/>
        <w:right w:val="none" w:sz="0" w:space="0" w:color="auto"/>
      </w:divBdr>
    </w:div>
    <w:div w:id="1247224292">
      <w:bodyDiv w:val="1"/>
      <w:marLeft w:val="0"/>
      <w:marRight w:val="0"/>
      <w:marTop w:val="0"/>
      <w:marBottom w:val="0"/>
      <w:divBdr>
        <w:top w:val="none" w:sz="0" w:space="0" w:color="auto"/>
        <w:left w:val="none" w:sz="0" w:space="0" w:color="auto"/>
        <w:bottom w:val="none" w:sz="0" w:space="0" w:color="auto"/>
        <w:right w:val="none" w:sz="0" w:space="0" w:color="auto"/>
      </w:divBdr>
    </w:div>
    <w:div w:id="1266771762">
      <w:bodyDiv w:val="1"/>
      <w:marLeft w:val="0"/>
      <w:marRight w:val="0"/>
      <w:marTop w:val="0"/>
      <w:marBottom w:val="0"/>
      <w:divBdr>
        <w:top w:val="none" w:sz="0" w:space="0" w:color="auto"/>
        <w:left w:val="none" w:sz="0" w:space="0" w:color="auto"/>
        <w:bottom w:val="none" w:sz="0" w:space="0" w:color="auto"/>
        <w:right w:val="none" w:sz="0" w:space="0" w:color="auto"/>
      </w:divBdr>
    </w:div>
    <w:div w:id="1340692880">
      <w:bodyDiv w:val="1"/>
      <w:marLeft w:val="0"/>
      <w:marRight w:val="0"/>
      <w:marTop w:val="0"/>
      <w:marBottom w:val="0"/>
      <w:divBdr>
        <w:top w:val="none" w:sz="0" w:space="0" w:color="auto"/>
        <w:left w:val="none" w:sz="0" w:space="0" w:color="auto"/>
        <w:bottom w:val="none" w:sz="0" w:space="0" w:color="auto"/>
        <w:right w:val="none" w:sz="0" w:space="0" w:color="auto"/>
      </w:divBdr>
    </w:div>
    <w:div w:id="1361856269">
      <w:bodyDiv w:val="1"/>
      <w:marLeft w:val="0"/>
      <w:marRight w:val="0"/>
      <w:marTop w:val="0"/>
      <w:marBottom w:val="0"/>
      <w:divBdr>
        <w:top w:val="none" w:sz="0" w:space="0" w:color="auto"/>
        <w:left w:val="none" w:sz="0" w:space="0" w:color="auto"/>
        <w:bottom w:val="none" w:sz="0" w:space="0" w:color="auto"/>
        <w:right w:val="none" w:sz="0" w:space="0" w:color="auto"/>
      </w:divBdr>
    </w:div>
    <w:div w:id="1903635664">
      <w:bodyDiv w:val="1"/>
      <w:marLeft w:val="0"/>
      <w:marRight w:val="0"/>
      <w:marTop w:val="0"/>
      <w:marBottom w:val="0"/>
      <w:divBdr>
        <w:top w:val="none" w:sz="0" w:space="0" w:color="auto"/>
        <w:left w:val="none" w:sz="0" w:space="0" w:color="auto"/>
        <w:bottom w:val="none" w:sz="0" w:space="0" w:color="auto"/>
        <w:right w:val="none" w:sz="0" w:space="0" w:color="auto"/>
      </w:divBdr>
    </w:div>
    <w:div w:id="20767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worldmanagementsurvey.org/academic-research/healthcar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sa/4.0/"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ariadnelabs.org" TargetMode="External"/><Relationship Id="rId23" Type="http://schemas.openxmlformats.org/officeDocument/2006/relationships/footer" Target="footer7.xml"/><Relationship Id="rId10" Type="http://schemas.openxmlformats.org/officeDocument/2006/relationships/hyperlink" Target="https://creativecommons.org/licenses/by-nc-sa/4.0/" TargetMode="External"/><Relationship Id="rId19" Type="http://schemas.openxmlformats.org/officeDocument/2006/relationships/hyperlink" Target="https://www.rmf.harvard.edu/Clinician-Resources/Guidelines-Algorithms/2014/OB-HTML-Guideline-Home-Pag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riadnelabs.org"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4FC43-EA85-427A-B382-E9D331B0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3651</Words>
  <Characters>20816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Patient Safety Discussion Toolkit for System Expansion</vt:lpstr>
    </vt:vector>
  </TitlesOfParts>
  <Company>chris barnes design</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Safety Discussion Toolkit for System Expansion</dc:title>
  <dc:subject>Patient Safety</dc:subject>
  <dc:creator>Emphatic Communications</dc:creator>
  <cp:keywords>Safety;Patient Safety;Merger</cp:keywords>
  <cp:lastModifiedBy>CStaples</cp:lastModifiedBy>
  <cp:revision>9</cp:revision>
  <cp:lastPrinted>2017-01-06T17:55:00Z</cp:lastPrinted>
  <dcterms:created xsi:type="dcterms:W3CDTF">2017-01-23T18:36:00Z</dcterms:created>
  <dcterms:modified xsi:type="dcterms:W3CDTF">2018-03-28T15:38:00Z</dcterms:modified>
</cp:coreProperties>
</file>